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8E" w:rsidRDefault="00ED0947">
      <w:pPr>
        <w:shd w:val="clear" w:color="auto" w:fill="FFFFFF"/>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2.0 Международная научно-практическая конференция «Проблемы и вызовы цифрового общества: тенденции развития правового регулирования цифровых трансформаций»</w:t>
      </w:r>
    </w:p>
    <w:p w:rsidR="00D93E8E" w:rsidRDefault="00D93E8E">
      <w:pPr>
        <w:shd w:val="clear" w:color="auto" w:fill="FFFFFF"/>
        <w:spacing w:after="0" w:line="240" w:lineRule="auto"/>
        <w:rPr>
          <w:rFonts w:ascii="Times New Roman" w:eastAsia="Times New Roman" w:hAnsi="Times New Roman" w:cs="Times New Roman"/>
          <w:color w:val="262626"/>
          <w:sz w:val="24"/>
          <w:szCs w:val="24"/>
        </w:rPr>
      </w:pPr>
    </w:p>
    <w:p w:rsidR="00D93E8E" w:rsidRDefault="00ED0947">
      <w:pPr>
        <w:spacing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Целью </w:t>
      </w:r>
      <w:r>
        <w:rPr>
          <w:rStyle w:val="a4"/>
          <w:rFonts w:ascii="Times New Roman" w:eastAsia="SimSun" w:hAnsi="Times New Roman" w:cs="Times New Roman"/>
          <w:color w:val="333333"/>
          <w:sz w:val="24"/>
          <w:szCs w:val="24"/>
        </w:rPr>
        <w:t>конференции</w:t>
      </w:r>
      <w:r>
        <w:rPr>
          <w:rFonts w:ascii="Times New Roman" w:eastAsia="Times New Roman" w:hAnsi="Times New Roman" w:cs="Times New Roman"/>
          <w:color w:val="262626"/>
          <w:sz w:val="24"/>
          <w:szCs w:val="24"/>
        </w:rPr>
        <w:t xml:space="preserve"> является определение </w:t>
      </w:r>
      <w:bookmarkStart w:id="0" w:name="_Toc374444088"/>
      <w:bookmarkStart w:id="1" w:name="_Toc374444782"/>
      <w:bookmarkStart w:id="2" w:name="_Toc375042950"/>
      <w:r>
        <w:rPr>
          <w:rFonts w:ascii="Times New Roman" w:eastAsia="Times New Roman" w:hAnsi="Times New Roman" w:cs="Times New Roman"/>
          <w:color w:val="262626"/>
          <w:sz w:val="24"/>
          <w:szCs w:val="24"/>
        </w:rPr>
        <w:t>общественных тенденций  цифровой трансформации экономики и ее  юридического обеспечения.</w:t>
      </w:r>
      <w:bookmarkEnd w:id="0"/>
      <w:bookmarkEnd w:id="1"/>
      <w:bookmarkEnd w:id="2"/>
    </w:p>
    <w:p w:rsidR="00D93E8E" w:rsidRDefault="00ED0947">
      <w:pPr>
        <w:spacing w:line="240" w:lineRule="auto"/>
      </w:pPr>
      <w:r>
        <w:rPr>
          <w:rFonts w:ascii="Times New Roman" w:hAnsi="Times New Roman" w:cs="Times New Roman"/>
          <w:b/>
          <w:bCs/>
          <w:sz w:val="24"/>
          <w:szCs w:val="24"/>
        </w:rPr>
        <w:t>Сроки проведения мероприятия</w:t>
      </w:r>
      <w:r>
        <w:rPr>
          <w:rFonts w:ascii="Times New Roman" w:hAnsi="Times New Roman" w:cs="Times New Roman"/>
          <w:sz w:val="24"/>
          <w:szCs w:val="24"/>
        </w:rPr>
        <w:t>: 24-25 сентября 2020.</w:t>
      </w:r>
    </w:p>
    <w:p w:rsidR="00D93E8E" w:rsidRDefault="00ED0947">
      <w:pPr>
        <w:spacing w:line="240" w:lineRule="auto"/>
      </w:pPr>
      <w:r>
        <w:rPr>
          <w:rFonts w:ascii="Times New Roman" w:hAnsi="Times New Roman" w:cs="Times New Roman"/>
          <w:b/>
          <w:bCs/>
          <w:sz w:val="24"/>
          <w:szCs w:val="24"/>
        </w:rPr>
        <w:t>Место проведения мероприятия:</w:t>
      </w:r>
      <w:r>
        <w:rPr>
          <w:rFonts w:ascii="Times New Roman" w:hAnsi="Times New Roman" w:cs="Times New Roman"/>
          <w:sz w:val="24"/>
          <w:szCs w:val="24"/>
        </w:rPr>
        <w:t xml:space="preserve"> гор. Саратов, ФГБОУ ВО «Саратовская государственная юридическая академия»</w:t>
      </w:r>
    </w:p>
    <w:p w:rsidR="00D93E8E" w:rsidRDefault="00ED0947">
      <w:pPr>
        <w:spacing w:line="240" w:lineRule="auto"/>
        <w:jc w:val="both"/>
      </w:pPr>
      <w:r>
        <w:rPr>
          <w:rStyle w:val="a4"/>
          <w:rFonts w:ascii="Times New Roman" w:hAnsi="Times New Roman" w:cs="Times New Roman"/>
          <w:b/>
          <w:bCs/>
          <w:sz w:val="24"/>
          <w:szCs w:val="24"/>
        </w:rPr>
        <w:t xml:space="preserve">Актуальность тематики конференции. </w:t>
      </w:r>
      <w:r>
        <w:rPr>
          <w:rStyle w:val="a4"/>
          <w:rFonts w:ascii="Times New Roman" w:hAnsi="Times New Roman" w:cs="Times New Roman"/>
          <w:color w:val="333333"/>
          <w:sz w:val="24"/>
          <w:szCs w:val="24"/>
        </w:rPr>
        <w:t>Сегодняшнее состояние юридической науки на постсоветском пространстве можно охарактеризовать как идейно и теоретически дезориентированное. Это сказывается на развитии теоретических исследований в области права и на системе юридического образования. Можно отметить несогласованность практики правоприменения и правотворчества  с теоретическим содержанием отечественной юриспруденции и образования. Юридическая наука все еще переживает травму, связанную с новым постсоветским этапом развития России, но пора уже от неё (и соответственно от догматических трактовок правовых идей в марксизме) переходить к последовательной рациональной оценке перспектив развития отечественного правовой науки. При обсуждении этих вопросов естественно обратиться к какой-то правовой традиции и обсудить современные методологические перспективы. Предметом особого внимания участников данной конференции является римское право, которое по признанию многих историков права является основой западной традиции права, которой наследует отечественное правоведение. Право существует не только на уровне норм, но и правовых принципов, с помощью которых осуществляется оценка и толкование правовых норм. Современная правовая система России и других стран, придерживающихся западной традиции права, создавая свой корпус норм, в значительной мере использует правовые принципы и методы юридического познания, которые были извлечены средневековыми юристами из корпуса законов римского права. Римское право как один из теоретических и методологических источников современной западной правовой науки представляет интерес для определения направлений развития отечественного правоведения.</w:t>
      </w:r>
    </w:p>
    <w:p w:rsidR="00D93E8E" w:rsidRDefault="00ED0947">
      <w:pPr>
        <w:spacing w:after="0" w:line="240" w:lineRule="auto"/>
        <w:rPr>
          <w:rStyle w:val="a4"/>
          <w:rFonts w:ascii="Times New Roman" w:hAnsi="Times New Roman" w:cs="Times New Roman"/>
          <w:b/>
          <w:bCs/>
          <w:color w:val="262626"/>
          <w:sz w:val="24"/>
          <w:szCs w:val="24"/>
        </w:rPr>
      </w:pPr>
      <w:r>
        <w:rPr>
          <w:rStyle w:val="a4"/>
          <w:rFonts w:ascii="Times New Roman" w:hAnsi="Times New Roman" w:cs="Times New Roman"/>
          <w:b/>
          <w:bCs/>
          <w:color w:val="262626"/>
          <w:sz w:val="24"/>
          <w:szCs w:val="24"/>
        </w:rPr>
        <w:t>Планируется работа следующих секций:</w:t>
      </w:r>
    </w:p>
    <w:p w:rsidR="00D93E8E" w:rsidRDefault="00D93E8E">
      <w:pPr>
        <w:spacing w:after="0" w:line="240" w:lineRule="auto"/>
        <w:rPr>
          <w:rStyle w:val="a4"/>
          <w:rFonts w:ascii="Times New Roman" w:hAnsi="Times New Roman" w:cs="Times New Roman"/>
          <w:b/>
          <w:bCs/>
          <w:color w:val="262626"/>
          <w:sz w:val="24"/>
          <w:szCs w:val="24"/>
        </w:rPr>
      </w:pPr>
    </w:p>
    <w:p w:rsidR="00D93E8E" w:rsidRDefault="00ED0947">
      <w:pPr>
        <w:rPr>
          <w:rStyle w:val="a4"/>
          <w:rFonts w:ascii="Times New Roman" w:eastAsia="SimSun" w:hAnsi="Times New Roman" w:cs="Times New Roman"/>
          <w:b/>
          <w:bCs/>
          <w:color w:val="262626"/>
          <w:sz w:val="24"/>
          <w:szCs w:val="24"/>
        </w:rPr>
      </w:pPr>
      <w:r>
        <w:rPr>
          <w:rStyle w:val="a4"/>
          <w:rFonts w:ascii="Times New Roman" w:eastAsia="SimSun" w:hAnsi="Times New Roman" w:cs="Times New Roman"/>
          <w:b/>
          <w:bCs/>
          <w:color w:val="262626"/>
          <w:sz w:val="24"/>
          <w:szCs w:val="24"/>
        </w:rPr>
        <w:t>Секция 1. Теоретические аспекты эволюции права в условиях цифровых трансформаций</w:t>
      </w:r>
    </w:p>
    <w:p w:rsidR="00D93E8E" w:rsidRDefault="00ED0947">
      <w:pPr>
        <w:spacing w:line="240" w:lineRule="auto"/>
        <w:jc w:val="both"/>
        <w:rPr>
          <w:rStyle w:val="a4"/>
          <w:rFonts w:ascii="Times New Roman" w:eastAsia="SimSun" w:hAnsi="Times New Roman" w:cs="Times New Roman"/>
          <w:color w:val="333333"/>
          <w:sz w:val="24"/>
          <w:szCs w:val="24"/>
        </w:rPr>
      </w:pPr>
      <w:r>
        <w:rPr>
          <w:rStyle w:val="a4"/>
          <w:rFonts w:ascii="Times New Roman" w:eastAsia="SimSun" w:hAnsi="Times New Roman" w:cs="Times New Roman"/>
          <w:color w:val="333333"/>
          <w:sz w:val="24"/>
          <w:szCs w:val="24"/>
        </w:rPr>
        <w:t>Правовые методы трансформируются под воздействием развития цифровых технологий, происходит трансформация субъектных структур, правового статуса субъектов в процессах цифровизации общества</w:t>
      </w:r>
    </w:p>
    <w:p w:rsidR="00D93E8E" w:rsidRDefault="00ED0947">
      <w:pPr>
        <w:spacing w:line="240" w:lineRule="auto"/>
        <w:jc w:val="both"/>
        <w:rPr>
          <w:rStyle w:val="a4"/>
          <w:rFonts w:ascii="Times New Roman" w:eastAsia="SimSun" w:hAnsi="Times New Roman" w:cs="Times New Roman"/>
          <w:color w:val="333333"/>
          <w:sz w:val="24"/>
          <w:szCs w:val="24"/>
        </w:rPr>
      </w:pPr>
      <w:r>
        <w:rPr>
          <w:rStyle w:val="a4"/>
          <w:rFonts w:ascii="Times New Roman" w:eastAsia="SimSun" w:hAnsi="Times New Roman" w:cs="Times New Roman"/>
          <w:color w:val="333333"/>
          <w:sz w:val="24"/>
          <w:szCs w:val="24"/>
        </w:rPr>
        <w:t>Дата работы секции: 24 сентября 2020 г.</w:t>
      </w:r>
    </w:p>
    <w:p w:rsidR="00D93E8E" w:rsidRDefault="00ED0947">
      <w:pPr>
        <w:rPr>
          <w:rFonts w:ascii="Times New Roman" w:eastAsia="Times New Roman" w:hAnsi="Times New Roman" w:cs="Times New Roman"/>
          <w:b/>
          <w:bCs/>
          <w:color w:val="333333"/>
          <w:sz w:val="28"/>
          <w:szCs w:val="28"/>
          <w:lang w:eastAsia="en-US"/>
        </w:rPr>
      </w:pPr>
      <w:r>
        <w:rPr>
          <w:rStyle w:val="a4"/>
          <w:rFonts w:ascii="Times New Roman" w:eastAsia="SimSun" w:hAnsi="Times New Roman" w:cs="Times New Roman"/>
          <w:b/>
          <w:bCs/>
          <w:color w:val="262626"/>
          <w:sz w:val="24"/>
          <w:szCs w:val="24"/>
        </w:rPr>
        <w:t xml:space="preserve">Секция 2. </w:t>
      </w:r>
      <w:r>
        <w:rPr>
          <w:rFonts w:ascii="Times New Roman" w:eastAsia="Times New Roman" w:hAnsi="Times New Roman" w:cs="Times New Roman"/>
          <w:b/>
          <w:bCs/>
          <w:color w:val="333333"/>
          <w:sz w:val="28"/>
          <w:szCs w:val="28"/>
          <w:lang w:eastAsia="en-US"/>
        </w:rPr>
        <w:t>Проблемы и перспективы правового регулирования систем искусственного интеллекта и цифровых технологий в социальной и экономической сферах</w:t>
      </w:r>
    </w:p>
    <w:p w:rsidR="00D93E8E" w:rsidRDefault="00ED0947">
      <w:pPr>
        <w:spacing w:line="240" w:lineRule="auto"/>
        <w:jc w:val="both"/>
        <w:rPr>
          <w:rStyle w:val="a4"/>
          <w:rFonts w:ascii="Times New Roman" w:eastAsia="SimSun" w:hAnsi="Times New Roman" w:cs="Times New Roman"/>
          <w:color w:val="333333"/>
          <w:sz w:val="24"/>
          <w:szCs w:val="24"/>
        </w:rPr>
      </w:pPr>
      <w:r>
        <w:rPr>
          <w:rStyle w:val="a4"/>
          <w:rFonts w:ascii="Times New Roman" w:eastAsia="SimSun" w:hAnsi="Times New Roman" w:cs="Times New Roman"/>
          <w:color w:val="333333"/>
          <w:sz w:val="24"/>
          <w:szCs w:val="24"/>
        </w:rPr>
        <w:t xml:space="preserve">Трансформация системы информационных прав и свобод человека в результате Конституционной реформы 2020 г. Принцип территориального суверенитета государства в киберпространстве. Проблемы цифровизации отечественной судебной системы. </w:t>
      </w:r>
      <w:r>
        <w:rPr>
          <w:rStyle w:val="a4"/>
          <w:rFonts w:ascii="Times New Roman" w:eastAsia="SimSun" w:hAnsi="Times New Roman" w:cs="Times New Roman"/>
          <w:color w:val="333333"/>
          <w:sz w:val="24"/>
          <w:szCs w:val="24"/>
        </w:rPr>
        <w:lastRenderedPageBreak/>
        <w:t>Проблемы отраслевого правового регулирования нейронных сетей. Развитие цифровой среды: от умного дома до умного города. Правовое регулирование цифрового профиля человека</w:t>
      </w:r>
    </w:p>
    <w:p w:rsidR="00D93E8E" w:rsidRDefault="00ED0947">
      <w:pPr>
        <w:spacing w:line="240" w:lineRule="auto"/>
      </w:pPr>
      <w:r>
        <w:rPr>
          <w:rStyle w:val="a4"/>
          <w:rFonts w:ascii="Times New Roman" w:hAnsi="Times New Roman" w:cs="Times New Roman"/>
          <w:color w:val="262626"/>
          <w:sz w:val="24"/>
          <w:szCs w:val="24"/>
        </w:rPr>
        <w:t xml:space="preserve">Дата работы секции: </w:t>
      </w:r>
      <w:r>
        <w:rPr>
          <w:rFonts w:ascii="Times New Roman" w:hAnsi="Times New Roman" w:cs="Times New Roman"/>
          <w:sz w:val="24"/>
          <w:szCs w:val="24"/>
        </w:rPr>
        <w:t>24 сентября 2020 г.</w:t>
      </w:r>
    </w:p>
    <w:p w:rsidR="00D93E8E" w:rsidRDefault="00ED0947">
      <w:pPr>
        <w:rPr>
          <w:rStyle w:val="a4"/>
          <w:rFonts w:ascii="Times New Roman" w:eastAsia="SimSun" w:hAnsi="Times New Roman" w:cs="Times New Roman"/>
          <w:b/>
          <w:bCs/>
          <w:color w:val="262626"/>
          <w:sz w:val="24"/>
          <w:szCs w:val="24"/>
        </w:rPr>
      </w:pPr>
      <w:r>
        <w:rPr>
          <w:rStyle w:val="a4"/>
          <w:rFonts w:ascii="Times New Roman" w:hAnsi="Times New Roman" w:cs="Times New Roman"/>
          <w:b/>
          <w:bCs/>
          <w:color w:val="262626"/>
          <w:sz w:val="24"/>
          <w:szCs w:val="24"/>
        </w:rPr>
        <w:t>Секция</w:t>
      </w:r>
      <w:r>
        <w:rPr>
          <w:rStyle w:val="a4"/>
          <w:rFonts w:ascii="Times New Roman" w:eastAsia="SimSun" w:hAnsi="Times New Roman" w:cs="Times New Roman"/>
          <w:b/>
          <w:bCs/>
          <w:color w:val="262626"/>
          <w:sz w:val="24"/>
          <w:szCs w:val="24"/>
        </w:rPr>
        <w:t xml:space="preserve"> 3. Гражданский процесс в условиях развития цифровых технологий</w:t>
      </w:r>
    </w:p>
    <w:p w:rsidR="00D93E8E" w:rsidRDefault="00ED0947">
      <w:pPr>
        <w:spacing w:line="240" w:lineRule="auto"/>
        <w:jc w:val="both"/>
        <w:rPr>
          <w:rStyle w:val="a4"/>
          <w:rFonts w:ascii="Times New Roman" w:eastAsia="SimSun" w:hAnsi="Times New Roman" w:cs="Times New Roman"/>
          <w:color w:val="333333"/>
          <w:sz w:val="24"/>
          <w:szCs w:val="24"/>
        </w:rPr>
      </w:pPr>
      <w:r>
        <w:rPr>
          <w:rStyle w:val="a4"/>
          <w:rFonts w:ascii="Times New Roman" w:eastAsia="SimSun" w:hAnsi="Times New Roman" w:cs="Times New Roman"/>
          <w:color w:val="333333"/>
          <w:sz w:val="24"/>
          <w:szCs w:val="24"/>
        </w:rPr>
        <w:t>Соотношение процессуальных прав и обязанностей участников гражданского судопроизводства, реализуемых в электронном виде. О работе «сплошной кассации» в условиях цифровизации правосудия. Соотношение процессуальных прав и обязанностей участников гражданского судопроизводства, реализуемых в электронном виде. Проблемы цифровизации объектов гражданских прав и исполнения обязательств. Проблема реализации принципа доступности, гласности  правосудия в цифровых трансформациях. Внедрение искусственного интеллекта в цивилистический процесс. Перспективы развития института письменных доказательств в гражданском судопроизводстве в условиях цифровизации общества.</w:t>
      </w:r>
    </w:p>
    <w:p w:rsidR="00D93E8E" w:rsidRDefault="00ED0947">
      <w:pPr>
        <w:spacing w:line="240" w:lineRule="auto"/>
      </w:pPr>
      <w:r>
        <w:rPr>
          <w:rStyle w:val="a4"/>
          <w:rFonts w:ascii="Times New Roman" w:hAnsi="Times New Roman" w:cs="Times New Roman"/>
          <w:color w:val="262626"/>
          <w:sz w:val="24"/>
          <w:szCs w:val="24"/>
        </w:rPr>
        <w:t xml:space="preserve">Дата работы секции: </w:t>
      </w:r>
      <w:r>
        <w:rPr>
          <w:rFonts w:ascii="Times New Roman" w:hAnsi="Times New Roman" w:cs="Times New Roman"/>
          <w:sz w:val="24"/>
          <w:szCs w:val="24"/>
        </w:rPr>
        <w:t>24 сентября 2020 г.</w:t>
      </w:r>
    </w:p>
    <w:p w:rsidR="00D93E8E" w:rsidRDefault="00ED0947">
      <w:pPr>
        <w:rPr>
          <w:rStyle w:val="a4"/>
          <w:rFonts w:ascii="Times New Roman" w:eastAsia="SimSun" w:hAnsi="Times New Roman" w:cs="Times New Roman"/>
          <w:b/>
          <w:bCs/>
          <w:color w:val="262626"/>
          <w:sz w:val="24"/>
          <w:szCs w:val="24"/>
        </w:rPr>
      </w:pPr>
      <w:r>
        <w:rPr>
          <w:rStyle w:val="a4"/>
          <w:rFonts w:ascii="Times New Roman" w:eastAsia="SimSun" w:hAnsi="Times New Roman" w:cs="Times New Roman"/>
          <w:b/>
          <w:bCs/>
          <w:color w:val="262626"/>
          <w:sz w:val="24"/>
          <w:szCs w:val="24"/>
        </w:rPr>
        <w:t>Секция 4. Цифровая трансформация общества: возможности и проблемы социально-экономического развития</w:t>
      </w:r>
    </w:p>
    <w:p w:rsidR="00D93E8E" w:rsidRDefault="00ED0947">
      <w:pPr>
        <w:spacing w:line="240" w:lineRule="auto"/>
        <w:jc w:val="both"/>
        <w:rPr>
          <w:rStyle w:val="a4"/>
          <w:rFonts w:ascii="Times New Roman" w:eastAsia="SimSun" w:hAnsi="Times New Roman" w:cs="Times New Roman"/>
          <w:b/>
          <w:bCs/>
          <w:color w:val="262626"/>
          <w:sz w:val="24"/>
          <w:szCs w:val="24"/>
        </w:rPr>
      </w:pPr>
      <w:r>
        <w:rPr>
          <w:rStyle w:val="a4"/>
          <w:rFonts w:ascii="Times New Roman" w:eastAsia="SimSun" w:hAnsi="Times New Roman" w:cs="Times New Roman"/>
          <w:color w:val="333333"/>
          <w:sz w:val="24"/>
          <w:szCs w:val="24"/>
        </w:rPr>
        <w:t xml:space="preserve"> Доклады, представленные на заседании секции, будут представлять результаты научных исследований  по проблемам цифровой трансформации национальной экономики и ее отдельных секторов, выявления выгод и издержек перехода к информационному обществу, анализа экономических и социальных процессов на рынке труда, изучения системы государственного воздействия на процессы цифровой трансформации общества.</w:t>
      </w:r>
    </w:p>
    <w:p w:rsidR="00D93E8E" w:rsidRDefault="00ED0947">
      <w:pPr>
        <w:spacing w:line="240" w:lineRule="auto"/>
      </w:pPr>
      <w:r>
        <w:rPr>
          <w:rStyle w:val="a4"/>
          <w:rFonts w:ascii="Times New Roman" w:hAnsi="Times New Roman" w:cs="Times New Roman"/>
          <w:color w:val="262626"/>
          <w:sz w:val="24"/>
          <w:szCs w:val="24"/>
        </w:rPr>
        <w:t xml:space="preserve">Дата работы секции: </w:t>
      </w:r>
      <w:r>
        <w:rPr>
          <w:rFonts w:ascii="Times New Roman" w:hAnsi="Times New Roman" w:cs="Times New Roman"/>
          <w:sz w:val="24"/>
          <w:szCs w:val="24"/>
        </w:rPr>
        <w:t>24 сентября 2020 г.</w:t>
      </w:r>
    </w:p>
    <w:p w:rsidR="00D93E8E" w:rsidRDefault="00D93E8E">
      <w:pPr>
        <w:pStyle w:val="a3"/>
        <w:shd w:val="clear" w:color="auto" w:fill="FFFFFF"/>
        <w:spacing w:beforeAutospacing="0" w:after="0" w:afterAutospacing="0" w:line="276" w:lineRule="auto"/>
        <w:jc w:val="both"/>
        <w:rPr>
          <w:rStyle w:val="a4"/>
          <w:rFonts w:eastAsia="SimSun"/>
          <w:b/>
          <w:bCs/>
          <w:color w:val="262626"/>
        </w:rPr>
      </w:pPr>
    </w:p>
    <w:p w:rsidR="00D93E8E" w:rsidRDefault="00ED0947">
      <w:pPr>
        <w:rPr>
          <w:rStyle w:val="a4"/>
          <w:rFonts w:ascii="Times New Roman" w:eastAsia="SimSun" w:hAnsi="Times New Roman" w:cs="Times New Roman"/>
          <w:b/>
          <w:bCs/>
          <w:color w:val="262626"/>
          <w:sz w:val="24"/>
          <w:szCs w:val="24"/>
        </w:rPr>
      </w:pPr>
      <w:r>
        <w:rPr>
          <w:rStyle w:val="a4"/>
          <w:rFonts w:ascii="Times New Roman" w:eastAsia="SimSun" w:hAnsi="Times New Roman" w:cs="Times New Roman"/>
          <w:b/>
          <w:bCs/>
          <w:color w:val="262626"/>
          <w:sz w:val="24"/>
          <w:szCs w:val="24"/>
        </w:rPr>
        <w:t xml:space="preserve">Секция 5. Цифровая трансформация гражднско-правовых и антимонопольных механизмов </w:t>
      </w:r>
    </w:p>
    <w:p w:rsidR="00D93E8E" w:rsidRDefault="00ED0947">
      <w:pPr>
        <w:spacing w:line="240" w:lineRule="auto"/>
        <w:jc w:val="both"/>
        <w:rPr>
          <w:rStyle w:val="a4"/>
          <w:rFonts w:ascii="Times New Roman" w:eastAsia="SimSun" w:hAnsi="Times New Roman" w:cs="Times New Roman"/>
          <w:color w:val="333333"/>
          <w:sz w:val="24"/>
          <w:szCs w:val="24"/>
        </w:rPr>
      </w:pPr>
      <w:r>
        <w:rPr>
          <w:rStyle w:val="a4"/>
          <w:rFonts w:ascii="Times New Roman" w:eastAsia="SimSun" w:hAnsi="Times New Roman" w:cs="Times New Roman"/>
          <w:color w:val="333333"/>
          <w:sz w:val="24"/>
          <w:szCs w:val="24"/>
        </w:rPr>
        <w:t>Проблемы получения доказательственной информации по делам о нарушениях антимонопольного законодательства, совершенных с использованием цифровых технологий. Правовые проблемы цифровой трансформации предпримательской деятельности. Реализация права односторонний отказ в «высокотехнологичных» стохастических обязательствах с корпоративным элементом. Гражданско-правовые механизмы реализации IT-технологий саморегулируемыми организациями в сфере профессиональной и предпринимательской деятельности. Гражданско-правовые механизмы в сфере государственных закупок</w:t>
      </w:r>
    </w:p>
    <w:p w:rsidR="00D93E8E" w:rsidRDefault="00ED0947">
      <w:pPr>
        <w:spacing w:line="240" w:lineRule="auto"/>
        <w:jc w:val="both"/>
        <w:rPr>
          <w:rStyle w:val="a4"/>
          <w:rFonts w:ascii="Times New Roman" w:eastAsia="SimSun" w:hAnsi="Times New Roman" w:cs="Times New Roman"/>
          <w:b/>
          <w:bCs/>
          <w:color w:val="262626"/>
          <w:sz w:val="24"/>
          <w:szCs w:val="24"/>
        </w:rPr>
      </w:pPr>
      <w:r>
        <w:rPr>
          <w:rStyle w:val="a4"/>
          <w:rFonts w:ascii="Times New Roman" w:eastAsia="SimSun" w:hAnsi="Times New Roman" w:cs="Times New Roman"/>
          <w:color w:val="333333"/>
          <w:sz w:val="24"/>
          <w:szCs w:val="24"/>
        </w:rPr>
        <w:t>Дата работы секции: 24 сентября 2020 г.</w:t>
      </w:r>
    </w:p>
    <w:p w:rsidR="00D93E8E" w:rsidRDefault="00ED0947">
      <w:pPr>
        <w:rPr>
          <w:rStyle w:val="a4"/>
          <w:rFonts w:ascii="Times New Roman" w:eastAsia="SimSun" w:hAnsi="Times New Roman" w:cs="Times New Roman"/>
          <w:b/>
          <w:bCs/>
          <w:color w:val="262626"/>
          <w:sz w:val="24"/>
          <w:szCs w:val="24"/>
        </w:rPr>
      </w:pPr>
      <w:r>
        <w:rPr>
          <w:rStyle w:val="a4"/>
          <w:rFonts w:ascii="Times New Roman" w:eastAsia="SimSun" w:hAnsi="Times New Roman" w:cs="Times New Roman"/>
          <w:b/>
          <w:bCs/>
          <w:color w:val="262626"/>
          <w:sz w:val="24"/>
          <w:szCs w:val="24"/>
        </w:rPr>
        <w:t>Секция 6. Вопросы систематизации информационного законодательства;</w:t>
      </w:r>
    </w:p>
    <w:p w:rsidR="00D93E8E" w:rsidRDefault="00ED0947">
      <w:pPr>
        <w:spacing w:line="240" w:lineRule="auto"/>
        <w:jc w:val="both"/>
        <w:rPr>
          <w:rStyle w:val="a4"/>
          <w:rFonts w:ascii="Times New Roman" w:eastAsia="SimSun" w:hAnsi="Times New Roman" w:cs="Times New Roman"/>
          <w:b/>
          <w:bCs/>
          <w:color w:val="262626"/>
          <w:sz w:val="24"/>
          <w:szCs w:val="24"/>
        </w:rPr>
      </w:pPr>
      <w:r>
        <w:rPr>
          <w:rStyle w:val="a4"/>
          <w:rFonts w:ascii="Times New Roman" w:eastAsia="SimSun" w:hAnsi="Times New Roman" w:cs="Times New Roman"/>
          <w:color w:val="333333"/>
          <w:sz w:val="24"/>
          <w:szCs w:val="24"/>
        </w:rPr>
        <w:t>Кодификация информационного законодательства. Декриминализация правовых норм как выражение эволюционного принципа развития норм. Цифровое нормотворчество: понятие и перспективы его развития на современном этапе. Основные направления трансформации понятийного аппарата отечественной юридической науки в связи с расширением применения цифровых технологий</w:t>
      </w:r>
    </w:p>
    <w:p w:rsidR="00D93E8E" w:rsidRDefault="00ED0947">
      <w:pPr>
        <w:spacing w:line="240" w:lineRule="auto"/>
        <w:jc w:val="both"/>
        <w:rPr>
          <w:rStyle w:val="a4"/>
          <w:rFonts w:ascii="Times New Roman" w:eastAsia="SimSun" w:hAnsi="Times New Roman" w:cs="Times New Roman"/>
          <w:color w:val="333333"/>
          <w:sz w:val="24"/>
          <w:szCs w:val="24"/>
        </w:rPr>
      </w:pPr>
      <w:r>
        <w:rPr>
          <w:rStyle w:val="a4"/>
          <w:rFonts w:ascii="Times New Roman" w:eastAsia="SimSun" w:hAnsi="Times New Roman" w:cs="Times New Roman"/>
          <w:color w:val="333333"/>
          <w:sz w:val="24"/>
          <w:szCs w:val="24"/>
        </w:rPr>
        <w:t>Дата работы секции: 24 сентября 2020 г.</w:t>
      </w:r>
    </w:p>
    <w:p w:rsidR="00D93E8E" w:rsidRDefault="00ED0947">
      <w:pPr>
        <w:rPr>
          <w:rFonts w:ascii="Times New Roman" w:hAnsi="Times New Roman"/>
          <w:sz w:val="24"/>
          <w:szCs w:val="24"/>
          <w:u w:val="single"/>
        </w:rPr>
      </w:pPr>
      <w:r>
        <w:rPr>
          <w:rStyle w:val="a4"/>
          <w:rFonts w:ascii="Times New Roman" w:eastAsia="SimSun" w:hAnsi="Times New Roman" w:cs="Times New Roman"/>
          <w:b/>
          <w:bCs/>
          <w:color w:val="262626"/>
          <w:sz w:val="24"/>
          <w:szCs w:val="24"/>
        </w:rPr>
        <w:lastRenderedPageBreak/>
        <w:t>Секция 7. Цифровая трансформация в концепции экологической  безопасности: правовой аспект</w:t>
      </w:r>
    </w:p>
    <w:p w:rsidR="00D93E8E" w:rsidRDefault="00ED0947">
      <w:pPr>
        <w:spacing w:line="240" w:lineRule="auto"/>
        <w:jc w:val="both"/>
        <w:rPr>
          <w:rStyle w:val="a4"/>
          <w:rFonts w:ascii="Times New Roman" w:eastAsia="SimSun" w:hAnsi="Times New Roman" w:cs="Times New Roman"/>
          <w:color w:val="333333"/>
          <w:sz w:val="24"/>
          <w:szCs w:val="24"/>
        </w:rPr>
      </w:pPr>
      <w:r>
        <w:rPr>
          <w:rStyle w:val="a4"/>
          <w:rFonts w:ascii="Times New Roman" w:eastAsia="SimSun" w:hAnsi="Times New Roman" w:cs="Times New Roman"/>
          <w:color w:val="333333"/>
          <w:sz w:val="24"/>
          <w:szCs w:val="24"/>
        </w:rPr>
        <w:t>Инновационные цифровые решения в целом благотворно влияют как на экономику в целом, так, в частности, и на экологию и безопасность. Благодаря IT все цифровые устройства подключены к Интернету, что позволяет мгновенно доставлять и обрабатывать огромное количество данных. Это открывает бесценные возможности для управления различными природными ресурсами и предотвращения экологических нарушений, что сопряжено потенциально с огромными выгодами для окружающей среды. С другой стороны, происходящие процессы требуют адекватного изменения в эколого-правовом регулировании планируемого будущего, его адаптации к возникающим новым отношениям, надлежащего их законодательного оформления, синхронизации права и экологических требований с возникающей новой экономикой.  В связи с этим в долгосрочной перспективе особую актуальность приобретают исследования, связанные с правовыми аспектами обеспечения экологической безопасности в условиях промышленной революции.</w:t>
      </w:r>
    </w:p>
    <w:p w:rsidR="00D93E8E" w:rsidRDefault="00ED0947">
      <w:pPr>
        <w:spacing w:line="240" w:lineRule="auto"/>
        <w:jc w:val="both"/>
        <w:rPr>
          <w:rStyle w:val="a4"/>
          <w:rFonts w:ascii="Times New Roman" w:eastAsia="SimSun" w:hAnsi="Times New Roman" w:cs="Times New Roman"/>
          <w:color w:val="333333"/>
          <w:sz w:val="24"/>
          <w:szCs w:val="24"/>
        </w:rPr>
      </w:pPr>
      <w:r>
        <w:rPr>
          <w:rStyle w:val="a4"/>
          <w:rFonts w:ascii="Times New Roman" w:eastAsia="SimSun" w:hAnsi="Times New Roman" w:cs="Times New Roman"/>
          <w:color w:val="333333"/>
          <w:sz w:val="24"/>
          <w:szCs w:val="24"/>
        </w:rPr>
        <w:t>Дата работы секции: 24 сентября 2020 г.</w:t>
      </w:r>
    </w:p>
    <w:p w:rsidR="00D93E8E" w:rsidRDefault="00ED0947">
      <w:pPr>
        <w:rPr>
          <w:rStyle w:val="a4"/>
          <w:rFonts w:ascii="Times New Roman" w:eastAsia="SimSun" w:hAnsi="Times New Roman" w:cs="Times New Roman"/>
          <w:b/>
          <w:bCs/>
          <w:color w:val="262626"/>
          <w:sz w:val="24"/>
          <w:szCs w:val="24"/>
        </w:rPr>
      </w:pPr>
      <w:r>
        <w:rPr>
          <w:rStyle w:val="a4"/>
          <w:rFonts w:ascii="Times New Roman" w:eastAsia="SimSun" w:hAnsi="Times New Roman" w:cs="Times New Roman"/>
          <w:b/>
          <w:bCs/>
          <w:color w:val="262626"/>
          <w:sz w:val="24"/>
          <w:szCs w:val="24"/>
        </w:rPr>
        <w:t xml:space="preserve">Секция 8. </w:t>
      </w:r>
      <w:bookmarkStart w:id="3" w:name="_Hlk36756481"/>
      <w:r>
        <w:rPr>
          <w:rStyle w:val="a4"/>
          <w:rFonts w:ascii="Times New Roman" w:eastAsia="SimSun" w:hAnsi="Times New Roman" w:cs="Times New Roman"/>
          <w:b/>
          <w:bCs/>
          <w:color w:val="262626"/>
          <w:sz w:val="24"/>
          <w:szCs w:val="24"/>
        </w:rPr>
        <w:t>Противодействие киберпреступности: уголовно-правовые, уголовно-процессуальные и криминалистические аспекты</w:t>
      </w:r>
      <w:bookmarkEnd w:id="3"/>
    </w:p>
    <w:p w:rsidR="00D93E8E" w:rsidRDefault="00ED0947">
      <w:pPr>
        <w:jc w:val="both"/>
        <w:rPr>
          <w:rStyle w:val="a4"/>
          <w:rFonts w:ascii="Times New Roman" w:eastAsia="SimSun" w:hAnsi="Times New Roman" w:cs="Times New Roman"/>
          <w:color w:val="333333"/>
          <w:sz w:val="24"/>
          <w:szCs w:val="24"/>
        </w:rPr>
      </w:pPr>
      <w:r>
        <w:rPr>
          <w:rStyle w:val="a4"/>
          <w:rFonts w:ascii="Times New Roman" w:eastAsia="SimSun" w:hAnsi="Times New Roman" w:cs="Times New Roman"/>
          <w:color w:val="333333"/>
          <w:sz w:val="24"/>
          <w:szCs w:val="24"/>
        </w:rPr>
        <w:t>Проблемы интеграции уголовного права и криминалистики в условиях развития цифровых технологий. Детерминированные отдельными сквозными технологиями вызовы обществу и потенциал уголовного права в этой сфере. Генетическая информация homo sapiens и модель ее уголовно-правовой охраны. Риски использования инновационных технологий и их уголовно-правовая оценка.</w:t>
      </w:r>
    </w:p>
    <w:p w:rsidR="00D93E8E" w:rsidRDefault="00ED0947">
      <w:pPr>
        <w:spacing w:line="240" w:lineRule="auto"/>
        <w:rPr>
          <w:rFonts w:ascii="Times New Roman" w:hAnsi="Times New Roman" w:cs="Times New Roman"/>
          <w:sz w:val="24"/>
          <w:szCs w:val="24"/>
        </w:rPr>
      </w:pPr>
      <w:r>
        <w:rPr>
          <w:rStyle w:val="a4"/>
          <w:rFonts w:ascii="Times New Roman" w:hAnsi="Times New Roman" w:cs="Times New Roman"/>
          <w:color w:val="262626"/>
          <w:sz w:val="24"/>
          <w:szCs w:val="24"/>
        </w:rPr>
        <w:t xml:space="preserve">Дата работы секции: </w:t>
      </w:r>
      <w:r>
        <w:rPr>
          <w:rFonts w:ascii="Times New Roman" w:hAnsi="Times New Roman" w:cs="Times New Roman"/>
          <w:sz w:val="24"/>
          <w:szCs w:val="24"/>
        </w:rPr>
        <w:t>24 сентября 2020 г.</w:t>
      </w:r>
    </w:p>
    <w:p w:rsidR="00D93E8E" w:rsidRDefault="00ED0947">
      <w:pPr>
        <w:rPr>
          <w:rStyle w:val="a4"/>
          <w:rFonts w:ascii="Times New Roman" w:eastAsia="SimSun" w:hAnsi="Times New Roman" w:cs="Times New Roman"/>
          <w:b/>
          <w:bCs/>
          <w:color w:val="262626"/>
          <w:sz w:val="24"/>
          <w:szCs w:val="24"/>
        </w:rPr>
      </w:pPr>
      <w:r>
        <w:rPr>
          <w:rStyle w:val="a4"/>
          <w:rFonts w:ascii="Times New Roman" w:eastAsia="SimSun" w:hAnsi="Times New Roman" w:cs="Times New Roman"/>
          <w:b/>
          <w:bCs/>
          <w:color w:val="262626"/>
          <w:sz w:val="24"/>
          <w:szCs w:val="24"/>
        </w:rPr>
        <w:t>Секция 9. Методология правового регулирования исследования и использования систем искусственного интеллекта в «цифровом обществе».</w:t>
      </w:r>
    </w:p>
    <w:p w:rsidR="00D93E8E" w:rsidRDefault="00ED0947">
      <w:pPr>
        <w:jc w:val="both"/>
        <w:rPr>
          <w:rStyle w:val="a4"/>
          <w:rFonts w:ascii="Times New Roman" w:eastAsia="SimSun" w:hAnsi="Times New Roman" w:cs="Times New Roman"/>
          <w:color w:val="333333"/>
          <w:sz w:val="24"/>
          <w:szCs w:val="24"/>
        </w:rPr>
      </w:pPr>
      <w:r>
        <w:rPr>
          <w:rStyle w:val="a4"/>
          <w:rFonts w:ascii="Times New Roman" w:eastAsia="SimSun" w:hAnsi="Times New Roman" w:cs="Times New Roman"/>
          <w:color w:val="333333"/>
          <w:sz w:val="24"/>
          <w:szCs w:val="24"/>
        </w:rPr>
        <w:t xml:space="preserve">Парадигма конституционных прав и свобод в условиях цифрового общества и использования систем искусственного интеллекта. Использование технологии искусственного интеллекта при осуществлении правосудия. Технологии искусственного интеллекта и гражданское судопроизводство. Проблемы технического регулирования киберфизических систем. Соотношение государственного регулирование и саморегулирования в сфере использования искусственного интеллекта </w:t>
      </w:r>
    </w:p>
    <w:p w:rsidR="00D93E8E" w:rsidRDefault="00ED0947">
      <w:pPr>
        <w:spacing w:line="240" w:lineRule="auto"/>
      </w:pPr>
      <w:r>
        <w:rPr>
          <w:rStyle w:val="a4"/>
          <w:rFonts w:ascii="Times New Roman" w:hAnsi="Times New Roman" w:cs="Times New Roman"/>
          <w:color w:val="262626"/>
          <w:sz w:val="24"/>
          <w:szCs w:val="24"/>
        </w:rPr>
        <w:t xml:space="preserve">Дата работы секции: </w:t>
      </w:r>
      <w:r>
        <w:rPr>
          <w:rFonts w:ascii="Times New Roman" w:hAnsi="Times New Roman" w:cs="Times New Roman"/>
          <w:sz w:val="24"/>
          <w:szCs w:val="24"/>
        </w:rPr>
        <w:t>24 сентября 2020 г.</w:t>
      </w:r>
    </w:p>
    <w:p w:rsidR="00D93E8E" w:rsidRDefault="00ED0947">
      <w:pPr>
        <w:rPr>
          <w:rStyle w:val="a4"/>
          <w:rFonts w:ascii="Times New Roman" w:eastAsia="SimSun" w:hAnsi="Times New Roman" w:cs="Times New Roman"/>
          <w:b/>
          <w:bCs/>
          <w:color w:val="262626"/>
          <w:sz w:val="24"/>
          <w:szCs w:val="24"/>
        </w:rPr>
      </w:pPr>
      <w:r>
        <w:rPr>
          <w:rStyle w:val="a4"/>
          <w:rFonts w:ascii="Times New Roman" w:eastAsia="SimSun" w:hAnsi="Times New Roman" w:cs="Times New Roman"/>
          <w:b/>
          <w:bCs/>
          <w:color w:val="262626"/>
          <w:sz w:val="24"/>
          <w:szCs w:val="24"/>
        </w:rPr>
        <w:t xml:space="preserve">Секция 10. Международный опыт цифровизации и его правового регулирования на современном этапе. </w:t>
      </w:r>
    </w:p>
    <w:p w:rsidR="00D93E8E" w:rsidRDefault="00ED0947">
      <w:pPr>
        <w:jc w:val="both"/>
        <w:rPr>
          <w:rStyle w:val="a4"/>
          <w:rFonts w:ascii="Times New Roman" w:eastAsia="SimSun" w:hAnsi="Times New Roman" w:cs="Times New Roman"/>
          <w:color w:val="333333"/>
          <w:sz w:val="24"/>
          <w:szCs w:val="24"/>
        </w:rPr>
      </w:pPr>
      <w:r>
        <w:rPr>
          <w:rStyle w:val="a4"/>
          <w:rFonts w:ascii="Times New Roman" w:eastAsia="SimSun" w:hAnsi="Times New Roman" w:cs="Times New Roman"/>
          <w:color w:val="333333"/>
          <w:sz w:val="24"/>
          <w:szCs w:val="24"/>
        </w:rPr>
        <w:t xml:space="preserve">Модели правового регулирования международного научно-технического и инновационного сотрудничества в условиях цифровых трансформаций. Вопросы охраны авторских и смежных прав в контексте совершенствования правового регулирования аудиовизуального сектора в Европейском союзе. Проблемы правовой охраны и использования сиротских произведений в условиях цифровой среды (на примере ЕС и ЕАЭС). Опыт правового регулирования электронного правосудия в Великобритании, </w:t>
      </w:r>
      <w:r>
        <w:rPr>
          <w:rStyle w:val="a4"/>
          <w:rFonts w:ascii="Times New Roman" w:eastAsia="SimSun" w:hAnsi="Times New Roman" w:cs="Times New Roman"/>
          <w:color w:val="333333"/>
          <w:sz w:val="24"/>
          <w:szCs w:val="24"/>
        </w:rPr>
        <w:lastRenderedPageBreak/>
        <w:t xml:space="preserve">Канаде и Франции. Правовое регулирование финансового контроля в условиях цифровизации в Республике Казахстан,  использования видеозаписей граждан в блогосфере в Республике Беларусь и Российской </w:t>
      </w:r>
    </w:p>
    <w:p w:rsidR="00D93E8E" w:rsidRDefault="00ED0947">
      <w:pPr>
        <w:spacing w:line="240" w:lineRule="auto"/>
      </w:pPr>
      <w:r>
        <w:rPr>
          <w:rStyle w:val="a4"/>
          <w:rFonts w:ascii="Times New Roman" w:hAnsi="Times New Roman" w:cs="Times New Roman"/>
          <w:color w:val="262626"/>
          <w:sz w:val="24"/>
          <w:szCs w:val="24"/>
        </w:rPr>
        <w:t xml:space="preserve">Дата работы секции: </w:t>
      </w:r>
      <w:r>
        <w:rPr>
          <w:rFonts w:ascii="Times New Roman" w:hAnsi="Times New Roman" w:cs="Times New Roman"/>
          <w:sz w:val="24"/>
          <w:szCs w:val="24"/>
        </w:rPr>
        <w:t>24 сентября 2020 г.</w:t>
      </w:r>
    </w:p>
    <w:p w:rsidR="00D93E8E" w:rsidRDefault="00ED0947">
      <w:pPr>
        <w:rPr>
          <w:rStyle w:val="a4"/>
          <w:rFonts w:ascii="Times New Roman" w:eastAsia="SimSun" w:hAnsi="Times New Roman" w:cs="Times New Roman"/>
          <w:b/>
          <w:bCs/>
          <w:color w:val="262626"/>
          <w:sz w:val="24"/>
          <w:szCs w:val="24"/>
        </w:rPr>
      </w:pPr>
      <w:r>
        <w:rPr>
          <w:rStyle w:val="a4"/>
          <w:rFonts w:ascii="Times New Roman" w:eastAsia="SimSun" w:hAnsi="Times New Roman" w:cs="Times New Roman"/>
          <w:b/>
          <w:bCs/>
          <w:color w:val="262626"/>
          <w:sz w:val="24"/>
          <w:szCs w:val="24"/>
        </w:rPr>
        <w:t>Секция 11. Цифровизация органов публичной власти</w:t>
      </w:r>
    </w:p>
    <w:p w:rsidR="00D93E8E" w:rsidRDefault="00ED0947">
      <w:pPr>
        <w:spacing w:line="240" w:lineRule="auto"/>
        <w:jc w:val="both"/>
        <w:rPr>
          <w:rStyle w:val="a4"/>
          <w:rFonts w:ascii="Times New Roman" w:eastAsia="SimSun" w:hAnsi="Times New Roman" w:cs="Times New Roman"/>
          <w:color w:val="333333"/>
          <w:sz w:val="24"/>
          <w:szCs w:val="24"/>
        </w:rPr>
      </w:pPr>
      <w:r>
        <w:rPr>
          <w:rStyle w:val="a4"/>
          <w:rFonts w:ascii="Times New Roman" w:eastAsia="SimSun" w:hAnsi="Times New Roman" w:cs="Times New Roman"/>
          <w:color w:val="333333"/>
          <w:sz w:val="24"/>
          <w:szCs w:val="24"/>
        </w:rPr>
        <w:t>Теоретические и практические аспекты исследования и оценки электронных документов.  Правовой статус инспектора по цифровизированной безопасности. Цифровые технологии как средство реализации компетенции органа исполнительной власти. Административно-правовое регулирование  беспилотного  транспорта в Российской Федерации на основе зарубежного опыта.</w:t>
      </w:r>
    </w:p>
    <w:p w:rsidR="00D93E8E" w:rsidRDefault="00ED0947">
      <w:pPr>
        <w:spacing w:line="240" w:lineRule="auto"/>
        <w:rPr>
          <w:rStyle w:val="a4"/>
          <w:rFonts w:ascii="Times New Roman" w:eastAsia="SimSun" w:hAnsi="Times New Roman" w:cs="Times New Roman"/>
          <w:b/>
          <w:bCs/>
          <w:color w:val="262626"/>
          <w:sz w:val="24"/>
          <w:szCs w:val="24"/>
        </w:rPr>
      </w:pPr>
      <w:r>
        <w:rPr>
          <w:rStyle w:val="a4"/>
          <w:rFonts w:ascii="Times New Roman" w:hAnsi="Times New Roman" w:cs="Times New Roman"/>
          <w:color w:val="262626"/>
          <w:sz w:val="24"/>
          <w:szCs w:val="24"/>
        </w:rPr>
        <w:t xml:space="preserve">Дата работы секции: </w:t>
      </w:r>
      <w:r>
        <w:rPr>
          <w:rFonts w:ascii="Times New Roman" w:hAnsi="Times New Roman" w:cs="Times New Roman"/>
          <w:sz w:val="24"/>
          <w:szCs w:val="24"/>
        </w:rPr>
        <w:t>24 сентября 2020 г.</w:t>
      </w:r>
    </w:p>
    <w:p w:rsidR="00D93E8E" w:rsidRDefault="00ED0947">
      <w:pPr>
        <w:rPr>
          <w:rStyle w:val="a4"/>
          <w:rFonts w:ascii="Times New Roman" w:eastAsia="SimSun" w:hAnsi="Times New Roman" w:cs="Times New Roman"/>
          <w:b/>
          <w:bCs/>
          <w:color w:val="262626"/>
          <w:sz w:val="24"/>
          <w:szCs w:val="24"/>
        </w:rPr>
      </w:pPr>
      <w:r>
        <w:rPr>
          <w:rStyle w:val="a4"/>
          <w:rFonts w:ascii="Times New Roman" w:eastAsia="SimSun" w:hAnsi="Times New Roman" w:cs="Times New Roman"/>
          <w:b/>
          <w:bCs/>
          <w:color w:val="262626"/>
          <w:sz w:val="24"/>
          <w:szCs w:val="24"/>
        </w:rPr>
        <w:t xml:space="preserve">Круглый стол «Цифровизация гуманитарного образования: инновации и педагогические риски» </w:t>
      </w:r>
    </w:p>
    <w:p w:rsidR="00D93E8E" w:rsidRDefault="00ED0947">
      <w:pPr>
        <w:spacing w:line="240" w:lineRule="auto"/>
        <w:jc w:val="both"/>
        <w:rPr>
          <w:rStyle w:val="a4"/>
          <w:rFonts w:ascii="Times New Roman" w:eastAsia="SimSun" w:hAnsi="Times New Roman" w:cs="Times New Roman"/>
          <w:color w:val="262626"/>
          <w:sz w:val="24"/>
          <w:szCs w:val="24"/>
        </w:rPr>
      </w:pPr>
      <w:r>
        <w:rPr>
          <w:rStyle w:val="a4"/>
          <w:rFonts w:ascii="Times New Roman" w:eastAsia="SimSun" w:hAnsi="Times New Roman" w:cs="Times New Roman"/>
          <w:color w:val="262626"/>
          <w:sz w:val="24"/>
          <w:szCs w:val="24"/>
        </w:rPr>
        <w:t xml:space="preserve">Обеспечение качества высшего образования и упреждение вероятных негативных изменение в данной сфере требует проведения педагогических исследований по таким актуальным: модель преподавателя/педагога цифрового образования, содержание его профессиональной подготовки; технологии разработки цифрового образовательного контента, методики оценки его качества и применения в учебном процессе с учетом эргономических, валеологических, психолого-педагогических требований; эффективные методы, формы, средства обучения в открытом образовательном пространстве и их методологические обоснования, в том числе соотношений традиционного и электронного обучения, контактной и самостоятельной работы обучающихся; методики контроля успеваемости и сформированнос-ти образовательных результатов в условиях переноса учебного процесса в глобальную сеть; средства обеспечения качества обучения, предупреждения возможных рисков его снижения в условиях цифровизации образования. Правовая культура участников образовательного процесса в эпоху цифровизации. </w:t>
      </w:r>
    </w:p>
    <w:p w:rsidR="00D93E8E" w:rsidRDefault="00ED0947">
      <w:pPr>
        <w:spacing w:line="240" w:lineRule="auto"/>
        <w:rPr>
          <w:rFonts w:ascii="Times New Roman" w:eastAsia="Times New Roman" w:hAnsi="Times New Roman" w:cs="Times New Roman"/>
          <w:sz w:val="24"/>
          <w:szCs w:val="24"/>
          <w:lang w:eastAsia="en-US"/>
        </w:rPr>
      </w:pPr>
      <w:r>
        <w:rPr>
          <w:rStyle w:val="a4"/>
          <w:rFonts w:ascii="Times New Roman" w:hAnsi="Times New Roman" w:cs="Times New Roman"/>
          <w:color w:val="262626"/>
          <w:sz w:val="24"/>
          <w:szCs w:val="24"/>
        </w:rPr>
        <w:t xml:space="preserve">Дата проведения Круглого стола: </w:t>
      </w:r>
      <w:r>
        <w:rPr>
          <w:rFonts w:ascii="Times New Roman" w:hAnsi="Times New Roman" w:cs="Times New Roman"/>
          <w:sz w:val="24"/>
          <w:szCs w:val="24"/>
        </w:rPr>
        <w:t>25 сентября 2020 г.</w:t>
      </w:r>
    </w:p>
    <w:p w:rsidR="00D93E8E" w:rsidRDefault="00ED0947">
      <w:pPr>
        <w:rPr>
          <w:rStyle w:val="a4"/>
          <w:rFonts w:ascii="Times New Roman" w:eastAsia="SimSun" w:hAnsi="Times New Roman" w:cs="Times New Roman"/>
          <w:b/>
          <w:bCs/>
          <w:color w:val="262626"/>
          <w:sz w:val="24"/>
          <w:szCs w:val="24"/>
        </w:rPr>
      </w:pPr>
      <w:r>
        <w:rPr>
          <w:rStyle w:val="a4"/>
          <w:rFonts w:ascii="Times New Roman" w:eastAsia="SimSun" w:hAnsi="Times New Roman" w:cs="Times New Roman"/>
          <w:b/>
          <w:bCs/>
          <w:color w:val="262626"/>
          <w:sz w:val="24"/>
          <w:szCs w:val="24"/>
        </w:rPr>
        <w:t>мастер-класс «Использование технологии «e-learning» при обучении студентов дисциплинам речеведческого цикла»</w:t>
      </w:r>
    </w:p>
    <w:p w:rsidR="00D93E8E" w:rsidRDefault="00ED0947">
      <w:pPr>
        <w:spacing w:line="240" w:lineRule="auto"/>
        <w:jc w:val="both"/>
        <w:rPr>
          <w:rStyle w:val="a4"/>
          <w:rFonts w:ascii="Times New Roman" w:eastAsia="SimSun" w:hAnsi="Times New Roman" w:cs="Times New Roman"/>
          <w:color w:val="262626"/>
          <w:sz w:val="24"/>
          <w:szCs w:val="24"/>
        </w:rPr>
      </w:pPr>
      <w:r>
        <w:rPr>
          <w:rStyle w:val="a4"/>
          <w:rFonts w:ascii="Times New Roman" w:eastAsia="SimSun" w:hAnsi="Times New Roman" w:cs="Times New Roman"/>
          <w:color w:val="262626"/>
          <w:sz w:val="24"/>
          <w:szCs w:val="24"/>
        </w:rPr>
        <w:t>Описание юридических терминов электронного правосудия заимствованных из английского языка в русский язык. Цифровые технологии обучения профессиональной речевой культуре в юридическом вузе</w:t>
      </w:r>
    </w:p>
    <w:p w:rsidR="00D93E8E" w:rsidRDefault="00ED0947">
      <w:pPr>
        <w:spacing w:line="240" w:lineRule="auto"/>
      </w:pPr>
      <w:r>
        <w:rPr>
          <w:rStyle w:val="a4"/>
          <w:rFonts w:ascii="Times New Roman" w:hAnsi="Times New Roman" w:cs="Times New Roman"/>
          <w:color w:val="262626"/>
          <w:sz w:val="24"/>
          <w:szCs w:val="24"/>
        </w:rPr>
        <w:t xml:space="preserve">Дата проведения мастер-класса: </w:t>
      </w:r>
      <w:r>
        <w:rPr>
          <w:rFonts w:ascii="Times New Roman" w:hAnsi="Times New Roman" w:cs="Times New Roman"/>
          <w:sz w:val="24"/>
          <w:szCs w:val="24"/>
        </w:rPr>
        <w:t>25 сентября 2020 г.</w:t>
      </w:r>
    </w:p>
    <w:p w:rsidR="00D93E8E" w:rsidRDefault="00ED0947">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Оргкомитет: </w:t>
      </w:r>
    </w:p>
    <w:p w:rsidR="00D93E8E" w:rsidRDefault="00ED0947">
      <w:pPr>
        <w:spacing w:after="0" w:line="240" w:lineRule="auto"/>
        <w:ind w:firstLine="708"/>
        <w:jc w:val="both"/>
        <w:rPr>
          <w:sz w:val="24"/>
          <w:szCs w:val="24"/>
        </w:rPr>
      </w:pPr>
      <w:r>
        <w:rPr>
          <w:rFonts w:ascii="Times New Roman" w:hAnsi="Times New Roman" w:cs="Times New Roman"/>
          <w:b/>
          <w:bCs/>
          <w:sz w:val="24"/>
          <w:szCs w:val="24"/>
        </w:rPr>
        <w:t>председатель оргкомитета:</w:t>
      </w:r>
      <w:r>
        <w:rPr>
          <w:rFonts w:ascii="Times New Roman" w:hAnsi="Times New Roman" w:cs="Times New Roman"/>
          <w:sz w:val="24"/>
          <w:szCs w:val="24"/>
        </w:rPr>
        <w:t xml:space="preserve">  Белоусов С.А., проректор по научной работе; </w:t>
      </w:r>
    </w:p>
    <w:p w:rsidR="00D93E8E" w:rsidRDefault="00ED0947">
      <w:pPr>
        <w:pStyle w:val="1"/>
        <w:spacing w:after="0" w:line="240" w:lineRule="auto"/>
        <w:ind w:left="0" w:firstLine="708"/>
        <w:jc w:val="both"/>
        <w:rPr>
          <w:sz w:val="24"/>
          <w:szCs w:val="24"/>
        </w:rPr>
      </w:pPr>
      <w:r>
        <w:rPr>
          <w:rFonts w:ascii="Times New Roman" w:hAnsi="Times New Roman" w:cs="Times New Roman"/>
          <w:b/>
          <w:bCs/>
          <w:sz w:val="24"/>
          <w:szCs w:val="24"/>
        </w:rPr>
        <w:t xml:space="preserve">заместитель председателя оргкомитета: </w:t>
      </w:r>
      <w:r>
        <w:rPr>
          <w:rFonts w:ascii="Times New Roman" w:hAnsi="Times New Roman" w:cs="Times New Roman"/>
          <w:sz w:val="24"/>
          <w:szCs w:val="24"/>
        </w:rPr>
        <w:t>Ковалева Н.Н., и.о. заведующего кафедрой информационного права и цифровых технологий;</w:t>
      </w:r>
    </w:p>
    <w:p w:rsidR="00D93E8E" w:rsidRDefault="00ED0947">
      <w:pPr>
        <w:pStyle w:val="1"/>
        <w:spacing w:after="0" w:line="240" w:lineRule="auto"/>
        <w:ind w:left="0" w:firstLine="708"/>
        <w:jc w:val="both"/>
        <w:rPr>
          <w:sz w:val="24"/>
          <w:szCs w:val="24"/>
        </w:rPr>
      </w:pPr>
      <w:r>
        <w:rPr>
          <w:rFonts w:ascii="Times New Roman" w:hAnsi="Times New Roman" w:cs="Times New Roman"/>
          <w:b/>
          <w:bCs/>
          <w:sz w:val="24"/>
          <w:szCs w:val="24"/>
        </w:rPr>
        <w:t xml:space="preserve">члены оргкомитета: </w:t>
      </w:r>
      <w:r>
        <w:rPr>
          <w:rFonts w:ascii="Times New Roman" w:hAnsi="Times New Roman" w:cs="Times New Roman"/>
          <w:sz w:val="24"/>
          <w:szCs w:val="24"/>
        </w:rPr>
        <w:t>Ласкина Н.В., проректор по организационной работе и связям с общественностью;</w:t>
      </w:r>
    </w:p>
    <w:p w:rsidR="00D93E8E" w:rsidRDefault="00ED0947">
      <w:pPr>
        <w:pStyle w:val="1"/>
        <w:spacing w:after="0" w:line="240" w:lineRule="auto"/>
        <w:ind w:left="0" w:firstLine="708"/>
        <w:jc w:val="both"/>
        <w:rPr>
          <w:sz w:val="24"/>
          <w:szCs w:val="24"/>
        </w:rPr>
      </w:pPr>
      <w:r>
        <w:rPr>
          <w:rFonts w:ascii="Times New Roman" w:hAnsi="Times New Roman" w:cs="Times New Roman"/>
          <w:sz w:val="24"/>
          <w:szCs w:val="24"/>
        </w:rPr>
        <w:t>Толмачев В.В., проректор по развитию инфраструктуры и административно-хозяйственной работе;</w:t>
      </w:r>
    </w:p>
    <w:p w:rsidR="00D93E8E" w:rsidRDefault="00ED0947">
      <w:pPr>
        <w:pStyle w:val="1"/>
        <w:spacing w:after="0" w:line="240" w:lineRule="auto"/>
        <w:ind w:left="0" w:firstLine="708"/>
        <w:jc w:val="both"/>
        <w:rPr>
          <w:sz w:val="24"/>
          <w:szCs w:val="24"/>
        </w:rPr>
      </w:pPr>
      <w:r>
        <w:rPr>
          <w:rFonts w:ascii="Times New Roman" w:hAnsi="Times New Roman" w:cs="Times New Roman"/>
          <w:sz w:val="24"/>
          <w:szCs w:val="24"/>
        </w:rPr>
        <w:t>Глухов А.В., проректор по режиму и безопасности;</w:t>
      </w:r>
    </w:p>
    <w:p w:rsidR="00D93E8E" w:rsidRDefault="00ED0947">
      <w:pPr>
        <w:pStyle w:val="1"/>
        <w:spacing w:after="0" w:line="240" w:lineRule="auto"/>
        <w:ind w:left="0" w:firstLine="708"/>
        <w:jc w:val="both"/>
        <w:rPr>
          <w:sz w:val="24"/>
          <w:szCs w:val="24"/>
        </w:rPr>
      </w:pPr>
      <w:r>
        <w:rPr>
          <w:rFonts w:ascii="Times New Roman" w:hAnsi="Times New Roman" w:cs="Times New Roman"/>
          <w:sz w:val="24"/>
          <w:szCs w:val="24"/>
        </w:rPr>
        <w:lastRenderedPageBreak/>
        <w:t>Михелев А.Б., начальник отдела эксплуатации вычислительной техники;</w:t>
      </w:r>
    </w:p>
    <w:p w:rsidR="00D93E8E" w:rsidRDefault="00ED0947">
      <w:pPr>
        <w:pStyle w:val="1"/>
        <w:spacing w:after="0" w:line="240" w:lineRule="auto"/>
        <w:ind w:left="0" w:firstLine="708"/>
        <w:jc w:val="both"/>
        <w:rPr>
          <w:sz w:val="24"/>
          <w:szCs w:val="24"/>
        </w:rPr>
      </w:pPr>
      <w:r>
        <w:rPr>
          <w:rFonts w:ascii="Times New Roman" w:hAnsi="Times New Roman" w:cs="Times New Roman"/>
          <w:sz w:val="24"/>
          <w:szCs w:val="24"/>
        </w:rPr>
        <w:t>Николаев В.Е., доцент кафедры информационного права и цифровых технологий;</w:t>
      </w:r>
    </w:p>
    <w:p w:rsidR="00D93E8E" w:rsidRDefault="00ED0947">
      <w:pPr>
        <w:pStyle w:val="1"/>
        <w:spacing w:after="0" w:line="240" w:lineRule="auto"/>
        <w:ind w:left="0" w:firstLine="708"/>
        <w:jc w:val="both"/>
        <w:rPr>
          <w:sz w:val="24"/>
          <w:szCs w:val="24"/>
        </w:rPr>
      </w:pPr>
      <w:r>
        <w:rPr>
          <w:rFonts w:ascii="Times New Roman" w:hAnsi="Times New Roman" w:cs="Times New Roman"/>
          <w:sz w:val="24"/>
          <w:szCs w:val="24"/>
        </w:rPr>
        <w:t>Храмова С.В., директор издательства;</w:t>
      </w:r>
    </w:p>
    <w:p w:rsidR="00D93E8E" w:rsidRDefault="00ED0947">
      <w:pPr>
        <w:pStyle w:val="1"/>
        <w:spacing w:after="0" w:line="240" w:lineRule="auto"/>
        <w:ind w:left="0" w:firstLine="708"/>
        <w:jc w:val="both"/>
        <w:rPr>
          <w:sz w:val="24"/>
          <w:szCs w:val="24"/>
        </w:rPr>
      </w:pPr>
      <w:r>
        <w:rPr>
          <w:rFonts w:ascii="Times New Roman" w:hAnsi="Times New Roman" w:cs="Times New Roman"/>
          <w:sz w:val="24"/>
          <w:szCs w:val="24"/>
        </w:rPr>
        <w:t>Муругина В.Ю., директор комбината питания.</w:t>
      </w:r>
    </w:p>
    <w:p w:rsidR="00D93E8E" w:rsidRDefault="00D93E8E">
      <w:pPr>
        <w:spacing w:after="0" w:line="240" w:lineRule="auto"/>
        <w:ind w:firstLine="708"/>
        <w:jc w:val="both"/>
        <w:rPr>
          <w:rFonts w:ascii="Times New Roman" w:hAnsi="Times New Roman" w:cs="Times New Roman"/>
          <w:b/>
          <w:bCs/>
          <w:sz w:val="24"/>
          <w:szCs w:val="24"/>
        </w:rPr>
      </w:pPr>
    </w:p>
    <w:p w:rsidR="00D93E8E" w:rsidRDefault="00ED0947">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Программный комитет</w:t>
      </w:r>
    </w:p>
    <w:p w:rsidR="00D93E8E" w:rsidRDefault="00D93E8E">
      <w:pPr>
        <w:spacing w:after="0" w:line="240" w:lineRule="auto"/>
        <w:ind w:firstLine="708"/>
        <w:jc w:val="both"/>
        <w:rPr>
          <w:rFonts w:ascii="Times New Roman" w:hAnsi="Times New Roman" w:cs="Times New Roman"/>
          <w:b/>
          <w:bCs/>
          <w:sz w:val="24"/>
          <w:szCs w:val="24"/>
        </w:rPr>
      </w:pPr>
    </w:p>
    <w:p w:rsidR="00D93E8E" w:rsidRDefault="00ED0947">
      <w:pPr>
        <w:spacing w:after="0" w:line="240" w:lineRule="auto"/>
        <w:ind w:firstLine="708"/>
        <w:jc w:val="both"/>
        <w:rPr>
          <w:sz w:val="24"/>
          <w:szCs w:val="24"/>
        </w:rPr>
      </w:pPr>
      <w:r>
        <w:rPr>
          <w:rFonts w:ascii="Times New Roman" w:hAnsi="Times New Roman" w:cs="Times New Roman"/>
          <w:b/>
          <w:bCs/>
          <w:sz w:val="24"/>
          <w:szCs w:val="24"/>
        </w:rPr>
        <w:t>председатель комитета:</w:t>
      </w:r>
      <w:r>
        <w:rPr>
          <w:rFonts w:ascii="Times New Roman" w:hAnsi="Times New Roman" w:cs="Times New Roman"/>
          <w:sz w:val="24"/>
          <w:szCs w:val="24"/>
        </w:rPr>
        <w:t xml:space="preserve">  Ковалева Н.Н., и.о. заведующего кафедрой информационного права и цифровых технологий; </w:t>
      </w:r>
    </w:p>
    <w:p w:rsidR="00D93E8E" w:rsidRDefault="00ED0947">
      <w:pPr>
        <w:pStyle w:val="1"/>
        <w:spacing w:after="0" w:line="240" w:lineRule="auto"/>
        <w:ind w:left="0" w:firstLine="708"/>
        <w:jc w:val="both"/>
        <w:rPr>
          <w:sz w:val="24"/>
          <w:szCs w:val="24"/>
        </w:rPr>
      </w:pPr>
      <w:r>
        <w:rPr>
          <w:rFonts w:ascii="Times New Roman" w:hAnsi="Times New Roman" w:cs="Times New Roman"/>
          <w:b/>
          <w:bCs/>
          <w:sz w:val="24"/>
          <w:szCs w:val="24"/>
        </w:rPr>
        <w:t xml:space="preserve">заместитель председателя комитета: </w:t>
      </w:r>
      <w:r>
        <w:rPr>
          <w:rFonts w:ascii="Times New Roman" w:hAnsi="Times New Roman" w:cs="Times New Roman"/>
          <w:sz w:val="24"/>
          <w:szCs w:val="24"/>
        </w:rPr>
        <w:t>Солдаткина О.Л. доцент кафедры информационного права и цифровых технологий;</w:t>
      </w:r>
    </w:p>
    <w:p w:rsidR="00D93E8E" w:rsidRDefault="00ED0947">
      <w:pPr>
        <w:pStyle w:val="1"/>
        <w:spacing w:after="0" w:line="240" w:lineRule="auto"/>
        <w:ind w:left="0" w:firstLine="708"/>
        <w:jc w:val="both"/>
        <w:rPr>
          <w:sz w:val="24"/>
          <w:szCs w:val="24"/>
        </w:rPr>
      </w:pPr>
      <w:r>
        <w:rPr>
          <w:rFonts w:ascii="Times New Roman" w:hAnsi="Times New Roman" w:cs="Times New Roman"/>
          <w:b/>
          <w:bCs/>
          <w:sz w:val="24"/>
          <w:szCs w:val="24"/>
        </w:rPr>
        <w:t xml:space="preserve">члены комитета: </w:t>
      </w:r>
    </w:p>
    <w:p w:rsidR="00D93E8E" w:rsidRDefault="00ED0947">
      <w:pPr>
        <w:pStyle w:val="1"/>
        <w:widowControl/>
        <w:spacing w:after="0" w:line="240" w:lineRule="auto"/>
        <w:ind w:left="0" w:firstLine="708"/>
        <w:jc w:val="both"/>
        <w:rPr>
          <w:rFonts w:ascii="Times New Roman" w:hAnsi="Times New Roman" w:cs="Times New Roman"/>
          <w:sz w:val="24"/>
          <w:szCs w:val="24"/>
          <w:lang w:eastAsia="zh-CN"/>
        </w:rPr>
      </w:pPr>
      <w:r>
        <w:rPr>
          <w:rFonts w:ascii="Times New Roman" w:hAnsi="Times New Roman" w:cs="Times New Roman"/>
          <w:sz w:val="24"/>
          <w:szCs w:val="24"/>
          <w:lang w:eastAsia="zh-CN"/>
        </w:rPr>
        <w:t>Афанасьев С.Ф., заведующий кафедрой арбитражного процесса, проф. ;</w:t>
      </w:r>
    </w:p>
    <w:p w:rsidR="00D93E8E" w:rsidRDefault="00ED0947">
      <w:pPr>
        <w:pStyle w:val="1"/>
        <w:widowControl/>
        <w:spacing w:after="0" w:line="240" w:lineRule="auto"/>
        <w:ind w:left="0" w:firstLine="708"/>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Исаенкова О.В. заведующий кафедрой гражданского процесса; </w:t>
      </w:r>
    </w:p>
    <w:p w:rsidR="00D93E8E" w:rsidRDefault="00ED0947">
      <w:pPr>
        <w:pStyle w:val="1"/>
        <w:widowControl/>
        <w:spacing w:after="0" w:line="240" w:lineRule="auto"/>
        <w:ind w:left="0" w:firstLine="708"/>
        <w:jc w:val="both"/>
        <w:rPr>
          <w:rFonts w:ascii="Times New Roman" w:hAnsi="Times New Roman" w:cs="Times New Roman"/>
          <w:sz w:val="24"/>
          <w:szCs w:val="24"/>
          <w:lang w:eastAsia="zh-CN"/>
        </w:rPr>
      </w:pPr>
      <w:r>
        <w:rPr>
          <w:rFonts w:ascii="Times New Roman" w:hAnsi="Times New Roman" w:cs="Times New Roman"/>
          <w:sz w:val="24"/>
          <w:szCs w:val="24"/>
          <w:lang w:eastAsia="zh-CN"/>
        </w:rPr>
        <w:t>Блинов А.Г., заведующий кафедрой уголовного и уголовно-исполнительного права;</w:t>
      </w:r>
    </w:p>
    <w:p w:rsidR="00D93E8E" w:rsidRDefault="00ED0947">
      <w:pPr>
        <w:pStyle w:val="1"/>
        <w:widowControl/>
        <w:spacing w:after="0" w:line="240" w:lineRule="auto"/>
        <w:ind w:left="0" w:firstLine="708"/>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Шапиро Л.Г., заведующий кафедрой криминалистики, </w:t>
      </w:r>
    </w:p>
    <w:p w:rsidR="00D93E8E" w:rsidRDefault="00ED0947">
      <w:pPr>
        <w:pStyle w:val="1"/>
        <w:widowControl/>
        <w:spacing w:after="0" w:line="240" w:lineRule="auto"/>
        <w:ind w:left="0" w:firstLine="708"/>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Балашова Е.Ю., заведующий кафедрой иностранных языков; </w:t>
      </w:r>
    </w:p>
    <w:p w:rsidR="00D93E8E" w:rsidRDefault="00ED0947">
      <w:pPr>
        <w:pStyle w:val="1"/>
        <w:widowControl/>
        <w:spacing w:after="0" w:line="240" w:lineRule="auto"/>
        <w:ind w:left="0" w:firstLine="708"/>
        <w:jc w:val="both"/>
        <w:rPr>
          <w:rFonts w:ascii="Times New Roman" w:hAnsi="Times New Roman" w:cs="Times New Roman"/>
          <w:sz w:val="24"/>
          <w:szCs w:val="24"/>
          <w:lang w:eastAsia="zh-CN"/>
        </w:rPr>
      </w:pPr>
      <w:r>
        <w:rPr>
          <w:rFonts w:ascii="Times New Roman" w:hAnsi="Times New Roman" w:cs="Times New Roman"/>
          <w:sz w:val="24"/>
          <w:szCs w:val="24"/>
          <w:lang w:eastAsia="zh-CN"/>
        </w:rPr>
        <w:t>Авдевнина О.Ю., заведующий кафедрой русского языка и культуры речи;</w:t>
      </w:r>
    </w:p>
    <w:p w:rsidR="00D93E8E" w:rsidRDefault="00ED0947">
      <w:pPr>
        <w:pStyle w:val="1"/>
        <w:widowControl/>
        <w:spacing w:after="0" w:line="240" w:lineRule="auto"/>
        <w:ind w:left="0" w:firstLine="708"/>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Барышникова Н.А., заведующий кафедрой экономики; </w:t>
      </w:r>
    </w:p>
    <w:p w:rsidR="00D93E8E" w:rsidRDefault="00ED0947">
      <w:pPr>
        <w:pStyle w:val="1"/>
        <w:widowControl/>
        <w:spacing w:after="0" w:line="240" w:lineRule="auto"/>
        <w:ind w:left="0" w:firstLine="708"/>
        <w:jc w:val="both"/>
        <w:rPr>
          <w:rFonts w:ascii="Times New Roman" w:hAnsi="Times New Roman" w:cs="Times New Roman"/>
          <w:sz w:val="28"/>
          <w:szCs w:val="28"/>
          <w:lang w:eastAsia="zh-CN"/>
        </w:rPr>
      </w:pPr>
      <w:r>
        <w:rPr>
          <w:rFonts w:ascii="Times New Roman" w:hAnsi="Times New Roman" w:cs="Times New Roman"/>
          <w:sz w:val="24"/>
          <w:szCs w:val="24"/>
          <w:lang w:eastAsia="zh-CN"/>
        </w:rPr>
        <w:t>Пандаков К.Г., заведующий кафедрой земельного и экологического права.</w:t>
      </w:r>
    </w:p>
    <w:p w:rsidR="00D93E8E" w:rsidRDefault="00D93E8E">
      <w:pPr>
        <w:shd w:val="clear" w:color="auto" w:fill="FFFFFF"/>
        <w:spacing w:after="0" w:line="240" w:lineRule="auto"/>
      </w:pPr>
    </w:p>
    <w:p w:rsidR="00D93E8E" w:rsidRDefault="00ED0947">
      <w:pPr>
        <w:spacing w:line="240" w:lineRule="auto"/>
        <w:jc w:val="both"/>
      </w:pPr>
      <w:r>
        <w:rPr>
          <w:rStyle w:val="a4"/>
          <w:rFonts w:ascii="Times New Roman" w:eastAsia="Times New Roman" w:hAnsi="Times New Roman" w:cs="Times New Roman"/>
          <w:color w:val="333333"/>
          <w:sz w:val="24"/>
          <w:szCs w:val="24"/>
        </w:rPr>
        <w:t>В конференции примут участие ведущие специалисты в области информационного, конкурентного, гражданского, уголовного, администратвиного права, гражданского процесса и криминалистики, а также философии, социологии, экономики и филологии  нашей страны (</w:t>
      </w:r>
      <w:r>
        <w:rPr>
          <w:rFonts w:ascii="Times New Roman" w:eastAsia="Times New Roman" w:hAnsi="Times New Roman" w:cs="Times New Roman"/>
          <w:color w:val="262626"/>
          <w:sz w:val="24"/>
          <w:szCs w:val="24"/>
        </w:rPr>
        <w:t>Минбалеев А.В., Полякова Т.А., Елин В.М., Шестярякова И.В., Комкова Г.Н., Барышникова Н.А., Невважай И.Д., Наумов В.Б. и др.</w:t>
      </w:r>
      <w:r>
        <w:rPr>
          <w:rFonts w:ascii="Times New Roman" w:eastAsia="Times New Roman" w:hAnsi="Times New Roman" w:cs="Times New Roman"/>
          <w:color w:val="000000"/>
          <w:sz w:val="24"/>
          <w:szCs w:val="24"/>
          <w:highlight w:val="white"/>
        </w:rPr>
        <w:t xml:space="preserve">) </w:t>
      </w:r>
      <w:r>
        <w:rPr>
          <w:rStyle w:val="a4"/>
          <w:rFonts w:ascii="Times New Roman" w:eastAsia="Times New Roman" w:hAnsi="Times New Roman" w:cs="Times New Roman"/>
          <w:color w:val="333333"/>
          <w:sz w:val="24"/>
          <w:szCs w:val="24"/>
        </w:rPr>
        <w:t>и зарубежья (Беларусь, Чехия, Казахстан, Швеция).</w:t>
      </w:r>
    </w:p>
    <w:p w:rsidR="00D93E8E" w:rsidRDefault="00ED0947">
      <w:pPr>
        <w:pStyle w:val="NormalWeb1"/>
        <w:numPr>
          <w:ilvl w:val="0"/>
          <w:numId w:val="1"/>
        </w:numPr>
        <w:shd w:val="clear" w:color="auto" w:fill="FFFFFF"/>
        <w:tabs>
          <w:tab w:val="clear" w:pos="720"/>
          <w:tab w:val="left" w:pos="0"/>
        </w:tabs>
        <w:spacing w:before="0" w:after="0" w:line="240" w:lineRule="auto"/>
        <w:jc w:val="both"/>
      </w:pPr>
      <w:r>
        <w:rPr>
          <w:color w:val="000000"/>
        </w:rPr>
        <w:t>По итогам конференции планируется издание коллективной монографии. Число участников ограничено.</w:t>
      </w:r>
    </w:p>
    <w:p w:rsidR="00D93E8E" w:rsidRDefault="00ED0947">
      <w:pPr>
        <w:pStyle w:val="NormalWeb1"/>
        <w:numPr>
          <w:ilvl w:val="0"/>
          <w:numId w:val="1"/>
        </w:numPr>
        <w:shd w:val="clear" w:color="auto" w:fill="FFFFFF"/>
        <w:tabs>
          <w:tab w:val="clear" w:pos="720"/>
          <w:tab w:val="left" w:pos="0"/>
        </w:tabs>
        <w:spacing w:before="0" w:after="0" w:line="240" w:lineRule="auto"/>
        <w:jc w:val="both"/>
      </w:pPr>
      <w:r>
        <w:rPr>
          <w:bCs/>
          <w:color w:val="333333"/>
        </w:rPr>
        <w:t xml:space="preserve">По всем интересующим вопросам просьба обращаться к координаторам конференции: </w:t>
      </w:r>
      <w:r>
        <w:rPr>
          <w:rStyle w:val="s1"/>
        </w:rPr>
        <w:t>Ковалевой Наталии Николаевне</w:t>
      </w:r>
      <w:r>
        <w:rPr>
          <w:bCs/>
          <w:color w:val="333333"/>
        </w:rPr>
        <w:t xml:space="preserve"> (kovaleva.natalia@mail.ru),  Солдаткиной Оксане Леонидовне (buzum@mail.ru).</w:t>
      </w:r>
    </w:p>
    <w:p w:rsidR="00D93E8E" w:rsidRDefault="00D93E8E">
      <w:pPr>
        <w:pStyle w:val="NormalWeb1"/>
        <w:shd w:val="clear" w:color="auto" w:fill="FFFFFF"/>
        <w:spacing w:before="0" w:after="0" w:line="240" w:lineRule="auto"/>
        <w:ind w:left="720"/>
        <w:jc w:val="both"/>
        <w:rPr>
          <w:bCs/>
          <w:color w:val="333333"/>
        </w:rPr>
      </w:pPr>
    </w:p>
    <w:p w:rsidR="00D93E8E" w:rsidRDefault="00ED09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участия в работе конференции просим вас </w:t>
      </w:r>
      <w:r>
        <w:rPr>
          <w:rFonts w:ascii="Times New Roman" w:eastAsia="Times New Roman" w:hAnsi="Times New Roman" w:cs="Times New Roman"/>
          <w:b/>
          <w:bCs/>
          <w:sz w:val="24"/>
          <w:szCs w:val="24"/>
        </w:rPr>
        <w:t>до 1 июня 2020 г</w:t>
      </w:r>
      <w:r>
        <w:rPr>
          <w:rFonts w:ascii="Times New Roman" w:eastAsia="Times New Roman" w:hAnsi="Times New Roman" w:cs="Times New Roman"/>
          <w:sz w:val="24"/>
          <w:szCs w:val="24"/>
        </w:rPr>
        <w:t>. направить заявку участника с указанием темы выступления на указанные электронные адреса. Если  доклады подготовлены по результатам реализации проектов, поддержанных РФФИ просим указать это в своей заявке.</w:t>
      </w:r>
    </w:p>
    <w:p w:rsidR="00D93E8E" w:rsidRDefault="00D93E8E">
      <w:pPr>
        <w:spacing w:after="0" w:line="240" w:lineRule="auto"/>
        <w:jc w:val="both"/>
        <w:rPr>
          <w:rFonts w:ascii="Times New Roman" w:eastAsia="Times New Roman" w:hAnsi="Times New Roman" w:cs="Times New Roman"/>
          <w:sz w:val="24"/>
          <w:szCs w:val="24"/>
        </w:rPr>
      </w:pPr>
    </w:p>
    <w:p w:rsidR="00D93E8E" w:rsidRDefault="00ED0947">
      <w:pPr>
        <w:pStyle w:val="p1"/>
        <w:widowControl/>
        <w:rPr>
          <w:lang w:val="ru-RU"/>
        </w:rPr>
      </w:pPr>
      <w:r>
        <w:rPr>
          <w:rStyle w:val="s1"/>
          <w:rFonts w:ascii="Times New Roman" w:hAnsi="Times New Roman"/>
          <w:b/>
          <w:lang w:val="ru-RU"/>
        </w:rPr>
        <w:t>Председатель Программного комитета</w:t>
      </w:r>
      <w:r>
        <w:rPr>
          <w:rStyle w:val="s1"/>
          <w:rFonts w:ascii="Times New Roman" w:hAnsi="Times New Roman"/>
          <w:b/>
          <w:lang w:val="ru-RU"/>
        </w:rPr>
        <w:tab/>
      </w:r>
      <w:r>
        <w:rPr>
          <w:rStyle w:val="s1"/>
          <w:rFonts w:ascii="Times New Roman" w:hAnsi="Times New Roman"/>
          <w:b/>
          <w:lang w:val="ru-RU"/>
        </w:rPr>
        <w:tab/>
      </w:r>
      <w:r>
        <w:rPr>
          <w:rStyle w:val="s1"/>
          <w:rFonts w:ascii="Times New Roman" w:hAnsi="Times New Roman"/>
          <w:b/>
          <w:lang w:val="ru-RU"/>
        </w:rPr>
        <w:tab/>
      </w:r>
      <w:r>
        <w:rPr>
          <w:rStyle w:val="s1"/>
          <w:rFonts w:ascii="Times New Roman" w:hAnsi="Times New Roman"/>
          <w:b/>
          <w:lang w:val="ru-RU"/>
        </w:rPr>
        <w:tab/>
      </w:r>
      <w:r w:rsidR="009351CA">
        <w:rPr>
          <w:rStyle w:val="s1"/>
          <w:rFonts w:ascii="Times New Roman" w:hAnsi="Times New Roman"/>
          <w:b/>
          <w:lang w:val="ru-RU"/>
        </w:rPr>
        <w:t xml:space="preserve">                   </w:t>
      </w:r>
      <w:bookmarkStart w:id="4" w:name="_GoBack"/>
      <w:bookmarkEnd w:id="4"/>
      <w:r>
        <w:rPr>
          <w:rStyle w:val="s1"/>
          <w:rFonts w:ascii="Times New Roman" w:hAnsi="Times New Roman"/>
          <w:b/>
          <w:lang w:val="ru-RU"/>
        </w:rPr>
        <w:t>Н.Н. Ковалева</w:t>
      </w:r>
    </w:p>
    <w:p w:rsidR="00D93E8E" w:rsidRDefault="00D93E8E"/>
    <w:sectPr w:rsidR="00D93E8E">
      <w:pgSz w:w="11906" w:h="16838"/>
      <w:pgMar w:top="1134" w:right="850" w:bottom="1134" w:left="19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default"/>
    <w:sig w:usb0="00000283" w:usb1="288F0000" w:usb2="00000006" w:usb3="00000001" w:csb0="00040001" w:csb1="00000001"/>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31C4"/>
    <w:multiLevelType w:val="multilevel"/>
    <w:tmpl w:val="EB3295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hideGrammaticalErrors/>
  <w:defaultTabStop w:val="709"/>
  <w:drawingGridHorizontalSpacing w:val="1000"/>
  <w:drawingGridVerticalSpacing w:val="100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8E"/>
    <w:rsid w:val="009351CA"/>
    <w:rsid w:val="00D93E8E"/>
    <w:rsid w:val="00ED0947"/>
  </w:rsids>
  <m:mathPr>
    <m:mathFont m:val="Cambria Math"/>
    <m:brkBin m:val="before"/>
    <m:brkBinSub m:val="--"/>
    <m:smallFrac m:val="0"/>
    <m:dispDef/>
    <m:lMargin m:val="0"/>
    <m:rMargin m:val="0"/>
    <m:defJc m:val="centerGroup"/>
    <m:wrapIndent m:val="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SimSun" w:hAnsi="Times New Roman" w:cs="Arial"/>
        <w:kern w:val="2"/>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pPr>
    <w:rPr>
      <w:rFonts w:asciiTheme="minorHAnsi" w:eastAsiaTheme="minorEastAsia" w:hAnsiTheme="minorHAnsi" w:cstheme="minorBidi"/>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spacing w:beforeAutospacing="1" w:afterAutospacing="1" w:line="240" w:lineRule="auto"/>
    </w:pPr>
    <w:rPr>
      <w:rFonts w:ascii="Times New Roman" w:eastAsia="Times New Roman" w:hAnsi="Times New Roman" w:cs="Times New Roman"/>
      <w:sz w:val="24"/>
      <w:szCs w:val="24"/>
    </w:rPr>
  </w:style>
  <w:style w:type="character" w:customStyle="1" w:styleId="a4">
    <w:name w:val="Нет"/>
    <w:qFormat/>
  </w:style>
  <w:style w:type="character" w:customStyle="1" w:styleId="s1">
    <w:name w:val="s1"/>
    <w:qFormat/>
  </w:style>
  <w:style w:type="paragraph" w:customStyle="1" w:styleId="NormalWeb1">
    <w:name w:val="Normal (Web)1"/>
    <w:basedOn w:val="a"/>
    <w:qFormat/>
    <w:pPr>
      <w:spacing w:before="100" w:after="100" w:line="100" w:lineRule="atLeast"/>
    </w:pPr>
    <w:rPr>
      <w:rFonts w:ascii="Times New Roman" w:eastAsia="Times New Roman" w:hAnsi="Times New Roman" w:cs="Times New Roman"/>
      <w:sz w:val="24"/>
      <w:szCs w:val="24"/>
    </w:rPr>
  </w:style>
  <w:style w:type="paragraph" w:customStyle="1" w:styleId="p1">
    <w:name w:val="p1"/>
    <w:qFormat/>
    <w:pPr>
      <w:widowControl w:val="0"/>
      <w:shd w:val="clear" w:color="auto" w:fill="FFFFFF"/>
    </w:pPr>
    <w:rPr>
      <w:rFonts w:ascii="Helvetica" w:eastAsia="Helvetica" w:hAnsi="Helvetica" w:cs="Times New Roman"/>
      <w:color w:val="000000"/>
      <w:kern w:val="0"/>
      <w:lang w:val="en-US" w:bidi="ar-SA"/>
    </w:rPr>
  </w:style>
  <w:style w:type="paragraph" w:customStyle="1" w:styleId="1">
    <w:name w:val="Абзац списка1"/>
    <w:basedOn w:val="a"/>
    <w:next w:val="a"/>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11011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2020-06-18T11:27:00Z</dcterms:created>
  <dcterms:modified xsi:type="dcterms:W3CDTF">2020-06-18T11:35:00Z</dcterms:modified>
  <cp:version>0900.0100.01</cp:version>
</cp:coreProperties>
</file>