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C16019" w14:textId="77777777" w:rsidR="00C11848" w:rsidRPr="00D025F1" w:rsidRDefault="00C11848" w:rsidP="00C11848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проведения экзамена</w:t>
      </w:r>
    </w:p>
    <w:p w14:paraId="2C90588E" w14:textId="77777777" w:rsidR="00C11848" w:rsidRPr="003A5FC2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A5FC2">
        <w:rPr>
          <w:sz w:val="28"/>
          <w:szCs w:val="28"/>
        </w:rPr>
        <w:t>Понятие и система государственной службы.</w:t>
      </w:r>
    </w:p>
    <w:p w14:paraId="38A1FF47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принципы построения и функционирования системы государственной службы.</w:t>
      </w:r>
    </w:p>
    <w:p w14:paraId="39CB0968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Ограничения, запреты и обязанности, связанные с  государственной службой.</w:t>
      </w:r>
    </w:p>
    <w:p w14:paraId="3D34A09D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государственной службы.</w:t>
      </w:r>
    </w:p>
    <w:p w14:paraId="27028BF7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Соотношение понятий «государственная должность» и «должность государственной службы».</w:t>
      </w:r>
    </w:p>
    <w:p w14:paraId="27C04FE9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Способы замещения должностей на государственной службе: общая характеристика.</w:t>
      </w:r>
    </w:p>
    <w:p w14:paraId="17C65492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назначения на должность государственной службы.</w:t>
      </w:r>
    </w:p>
    <w:p w14:paraId="2EA71DFC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Государственная гражданская служба: понятие, принципы и виды.</w:t>
      </w:r>
    </w:p>
    <w:p w14:paraId="5C36282F" w14:textId="77777777" w:rsidR="00C11848" w:rsidRPr="00183D90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spacing w:after="160" w:line="256" w:lineRule="auto"/>
        <w:ind w:left="0" w:firstLine="709"/>
        <w:jc w:val="both"/>
        <w:rPr>
          <w:sz w:val="28"/>
          <w:szCs w:val="28"/>
        </w:rPr>
      </w:pPr>
      <w:r w:rsidRPr="00183D90">
        <w:rPr>
          <w:sz w:val="28"/>
          <w:szCs w:val="28"/>
        </w:rPr>
        <w:t xml:space="preserve">Взаимосвязь </w:t>
      </w:r>
      <w:r>
        <w:rPr>
          <w:sz w:val="28"/>
          <w:szCs w:val="28"/>
        </w:rPr>
        <w:t xml:space="preserve">государственной </w:t>
      </w:r>
      <w:r w:rsidRPr="00183D90">
        <w:rPr>
          <w:sz w:val="28"/>
          <w:szCs w:val="28"/>
        </w:rPr>
        <w:t>гражданской службы с иными видами государственной службы</w:t>
      </w:r>
      <w:r>
        <w:rPr>
          <w:sz w:val="28"/>
          <w:szCs w:val="28"/>
        </w:rPr>
        <w:t xml:space="preserve"> и</w:t>
      </w:r>
      <w:r w:rsidRPr="00183D90">
        <w:rPr>
          <w:sz w:val="28"/>
          <w:szCs w:val="28"/>
        </w:rPr>
        <w:t xml:space="preserve"> муниципальной службой.</w:t>
      </w:r>
    </w:p>
    <w:p w14:paraId="24B07289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Должности государственной гражданской службы:</w:t>
      </w:r>
      <w:r w:rsidRPr="00075C9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категории и группы.</w:t>
      </w:r>
    </w:p>
    <w:p w14:paraId="2026B4FC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(статус) гражданского служащего: основные права и обязанности.</w:t>
      </w:r>
    </w:p>
    <w:p w14:paraId="07F9D867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положение (статус)  сотрудника органов внутренних дел: общая характеристика.</w:t>
      </w:r>
    </w:p>
    <w:p w14:paraId="16EFAB61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сотрудника органов внутренних дел.</w:t>
      </w:r>
    </w:p>
    <w:p w14:paraId="038E786A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Права сотрудника таможенного органа.</w:t>
      </w:r>
    </w:p>
    <w:p w14:paraId="0BAE3BA0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обязанности сотрудника органов внутренних дел.</w:t>
      </w:r>
    </w:p>
    <w:p w14:paraId="363216AF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Обязанности сотрудника таможенного органа.</w:t>
      </w:r>
    </w:p>
    <w:p w14:paraId="3A9CFBD6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 государственные гарантии  гражданских служащих.</w:t>
      </w:r>
    </w:p>
    <w:p w14:paraId="3376066D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Дополнительные государственные гарантии гражданских служащих.</w:t>
      </w:r>
    </w:p>
    <w:p w14:paraId="51E15A97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Стаж государственной гражданской службы.</w:t>
      </w:r>
    </w:p>
    <w:p w14:paraId="4D5D2846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4F1">
        <w:rPr>
          <w:sz w:val="28"/>
          <w:szCs w:val="28"/>
        </w:rPr>
        <w:t xml:space="preserve">Правовое регулирование проведения конкурса на замещение вакантной должности государственной гражданской службы. </w:t>
      </w:r>
    </w:p>
    <w:p w14:paraId="09DEE1F8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5A64F1">
        <w:rPr>
          <w:sz w:val="28"/>
          <w:szCs w:val="28"/>
        </w:rPr>
        <w:t xml:space="preserve">Правовое регулирование проведения конкурса на замещение отдельных воинских должностей и должностей государственной службы иных видов. </w:t>
      </w:r>
    </w:p>
    <w:p w14:paraId="468FA715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 xml:space="preserve">Правовое регулирование призыва на военную службу. </w:t>
      </w:r>
    </w:p>
    <w:p w14:paraId="1009AF1E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 xml:space="preserve">Правовое регулирование заключения служебного контракта на государственной службе. </w:t>
      </w:r>
    </w:p>
    <w:p w14:paraId="5E8FC73F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 xml:space="preserve">Правовое регулирование квалификационного экзамена на государственной гражданской службе. </w:t>
      </w:r>
    </w:p>
    <w:p w14:paraId="4CDBA250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>Должностной регламент на государственной гражданской службе.</w:t>
      </w:r>
    </w:p>
    <w:p w14:paraId="20EEBC85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 xml:space="preserve">Правовое регулирование аттестации на государственной гражданской службе. </w:t>
      </w:r>
    </w:p>
    <w:p w14:paraId="01C2EB8C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>Правовое регулирование аттестации на службе в органах внутренних дел.</w:t>
      </w:r>
    </w:p>
    <w:p w14:paraId="2DD31A4D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lastRenderedPageBreak/>
        <w:t>Правовое регулирование аттестации на службе в органах и организациях прокуратуры.</w:t>
      </w:r>
    </w:p>
    <w:p w14:paraId="16A4B78C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>Правовое регулирование аттестации на службе в таможенных органах.</w:t>
      </w:r>
      <w:r w:rsidRPr="00A01548">
        <w:rPr>
          <w:sz w:val="28"/>
          <w:szCs w:val="28"/>
        </w:rPr>
        <w:t xml:space="preserve"> </w:t>
      </w:r>
    </w:p>
    <w:p w14:paraId="4822297C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приоритетные направления формирования кадрового состава государственной гражданской службы.</w:t>
      </w:r>
    </w:p>
    <w:p w14:paraId="619E59A7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Принципы и приоритетные направления формирования кадрового состава органов внутренних дел.</w:t>
      </w:r>
    </w:p>
    <w:p w14:paraId="12E2532F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 xml:space="preserve">Правовое регулирование ротации </w:t>
      </w:r>
      <w:r>
        <w:rPr>
          <w:sz w:val="28"/>
          <w:szCs w:val="28"/>
        </w:rPr>
        <w:t>гражданских</w:t>
      </w:r>
      <w:r w:rsidRPr="00FE5600">
        <w:rPr>
          <w:sz w:val="28"/>
          <w:szCs w:val="28"/>
        </w:rPr>
        <w:t xml:space="preserve"> служащих.</w:t>
      </w:r>
    </w:p>
    <w:p w14:paraId="0F9DDAB0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>Правовое регулирование перевода на военной службе и государственной службе иных видов.</w:t>
      </w:r>
    </w:p>
    <w:p w14:paraId="35DB56A6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E5600">
        <w:rPr>
          <w:sz w:val="28"/>
          <w:szCs w:val="28"/>
        </w:rPr>
        <w:t xml:space="preserve"> Правовое регулирование присвоения воинских и специальных званий на государственной службе.</w:t>
      </w:r>
    </w:p>
    <w:p w14:paraId="3A97E76F" w14:textId="77777777" w:rsidR="00C11848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прохождения службы в органах внутренних дел в особых условиях.</w:t>
      </w:r>
    </w:p>
    <w:p w14:paraId="709671F3" w14:textId="77777777" w:rsidR="00C11848" w:rsidRPr="00396BDB" w:rsidRDefault="00C11848" w:rsidP="00C11848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Правовое регулирование предоставления отпуска на государственной службе.</w:t>
      </w:r>
    </w:p>
    <w:p w14:paraId="48D3F730" w14:textId="77777777" w:rsidR="00813184" w:rsidRDefault="00813184">
      <w:bookmarkStart w:id="0" w:name="_GoBack"/>
      <w:bookmarkEnd w:id="0"/>
    </w:p>
    <w:sectPr w:rsidR="00813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047F5B"/>
    <w:multiLevelType w:val="hybridMultilevel"/>
    <w:tmpl w:val="0C56B23A"/>
    <w:lvl w:ilvl="0" w:tplc="21227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1D0"/>
    <w:rsid w:val="00813184"/>
    <w:rsid w:val="00BE61D0"/>
    <w:rsid w:val="00C1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A8500-14D2-490A-9EF8-4C5BD939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8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Kuznetsov</cp:lastModifiedBy>
  <cp:revision>2</cp:revision>
  <dcterms:created xsi:type="dcterms:W3CDTF">2020-03-01T16:44:00Z</dcterms:created>
  <dcterms:modified xsi:type="dcterms:W3CDTF">2020-03-01T16:44:00Z</dcterms:modified>
</cp:coreProperties>
</file>