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2890" w14:textId="77777777" w:rsidR="00820EC6" w:rsidRPr="00346DF0" w:rsidRDefault="00820EC6" w:rsidP="00820EC6">
      <w:pPr>
        <w:contextualSpacing/>
        <w:jc w:val="center"/>
        <w:rPr>
          <w:b/>
          <w:sz w:val="28"/>
          <w:szCs w:val="28"/>
        </w:rPr>
      </w:pPr>
      <w:r w:rsidRPr="00346DF0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для проведения зачета </w:t>
      </w:r>
    </w:p>
    <w:p w14:paraId="53E2CA78" w14:textId="77777777" w:rsidR="00820EC6" w:rsidRDefault="00820EC6" w:rsidP="00820EC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2434DA">
        <w:rPr>
          <w:bCs/>
          <w:sz w:val="28"/>
          <w:szCs w:val="28"/>
        </w:rPr>
        <w:t>П</w:t>
      </w:r>
      <w:r w:rsidRPr="002434DA">
        <w:rPr>
          <w:sz w:val="28"/>
          <w:szCs w:val="28"/>
        </w:rPr>
        <w:t>о</w:t>
      </w:r>
      <w:r>
        <w:rPr>
          <w:sz w:val="28"/>
          <w:szCs w:val="28"/>
        </w:rPr>
        <w:t>нятие производства по принятию по</w:t>
      </w:r>
      <w:r w:rsidRPr="002434DA">
        <w:rPr>
          <w:sz w:val="28"/>
          <w:szCs w:val="28"/>
        </w:rPr>
        <w:t>дзаконны</w:t>
      </w:r>
      <w:r>
        <w:rPr>
          <w:sz w:val="28"/>
          <w:szCs w:val="28"/>
        </w:rPr>
        <w:t>х нормативно-правовых</w:t>
      </w:r>
      <w:r w:rsidRPr="002434D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 управления</w:t>
      </w:r>
    </w:p>
    <w:p w14:paraId="3E7E333D" w14:textId="77777777" w:rsidR="00820EC6" w:rsidRDefault="00820EC6" w:rsidP="00820EC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Признаки производства по принятию по</w:t>
      </w:r>
      <w:r w:rsidRPr="002434DA">
        <w:rPr>
          <w:sz w:val="28"/>
          <w:szCs w:val="28"/>
        </w:rPr>
        <w:t>дзаконны</w:t>
      </w:r>
      <w:r>
        <w:rPr>
          <w:sz w:val="28"/>
          <w:szCs w:val="28"/>
        </w:rPr>
        <w:t>х нормативно-правовых</w:t>
      </w:r>
      <w:r w:rsidRPr="002434D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 управления</w:t>
      </w:r>
    </w:p>
    <w:p w14:paraId="0A80763E" w14:textId="77777777" w:rsidR="00820EC6" w:rsidRDefault="00820EC6" w:rsidP="00820EC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Субъекты </w:t>
      </w:r>
      <w:r>
        <w:rPr>
          <w:sz w:val="28"/>
          <w:szCs w:val="28"/>
        </w:rPr>
        <w:t>производства по принятию по</w:t>
      </w:r>
      <w:r w:rsidRPr="002434DA">
        <w:rPr>
          <w:sz w:val="28"/>
          <w:szCs w:val="28"/>
        </w:rPr>
        <w:t>дзаконны</w:t>
      </w:r>
      <w:r>
        <w:rPr>
          <w:sz w:val="28"/>
          <w:szCs w:val="28"/>
        </w:rPr>
        <w:t>х нормативно-правовых</w:t>
      </w:r>
      <w:r w:rsidRPr="002434D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 xml:space="preserve">ов управления и принимаемые ими </w:t>
      </w:r>
      <w:r>
        <w:rPr>
          <w:sz w:val="28"/>
          <w:szCs w:val="28"/>
        </w:rPr>
        <w:t>по</w:t>
      </w:r>
      <w:r w:rsidRPr="002434DA">
        <w:rPr>
          <w:sz w:val="28"/>
          <w:szCs w:val="28"/>
        </w:rPr>
        <w:t>дзаконны</w:t>
      </w:r>
      <w:r>
        <w:rPr>
          <w:sz w:val="28"/>
          <w:szCs w:val="28"/>
        </w:rPr>
        <w:t>е нормативно-правовые</w:t>
      </w:r>
      <w:r w:rsidRPr="002434D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ы управления</w:t>
      </w:r>
    </w:p>
    <w:p w14:paraId="7D44DC25" w14:textId="77777777" w:rsidR="00820EC6" w:rsidRPr="00276810" w:rsidRDefault="00820EC6" w:rsidP="00820EC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D72E5">
        <w:rPr>
          <w:bCs/>
          <w:sz w:val="28"/>
          <w:szCs w:val="28"/>
        </w:rPr>
        <w:t>Стадии производства по принятию нормативно-правовых актов: понятие, виды</w:t>
      </w:r>
    </w:p>
    <w:p w14:paraId="55BE7D6A" w14:textId="77777777" w:rsidR="00820EC6" w:rsidRDefault="00820EC6" w:rsidP="00820EC6">
      <w:pPr>
        <w:pStyle w:val="a3"/>
        <w:ind w:left="0"/>
        <w:jc w:val="both"/>
        <w:rPr>
          <w:bCs/>
          <w:sz w:val="28"/>
          <w:szCs w:val="28"/>
        </w:rPr>
      </w:pPr>
      <w:r w:rsidRPr="006D72E5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Этапы</w:t>
      </w:r>
      <w:r w:rsidRPr="006D72E5">
        <w:rPr>
          <w:bCs/>
          <w:sz w:val="28"/>
          <w:szCs w:val="28"/>
        </w:rPr>
        <w:t xml:space="preserve"> </w:t>
      </w:r>
      <w:r w:rsidRPr="006D72E5">
        <w:rPr>
          <w:sz w:val="28"/>
          <w:szCs w:val="28"/>
        </w:rPr>
        <w:t>производства по принятию подзаконных но</w:t>
      </w:r>
      <w:r>
        <w:rPr>
          <w:sz w:val="28"/>
          <w:szCs w:val="28"/>
        </w:rPr>
        <w:t>рмативно-правовых</w:t>
      </w:r>
      <w:r w:rsidRPr="002434D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 управления</w:t>
      </w:r>
    </w:p>
    <w:p w14:paraId="07DE1CA9" w14:textId="77777777" w:rsidR="00820EC6" w:rsidRPr="00C839B8" w:rsidRDefault="00820EC6" w:rsidP="00820EC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Субъекты и порядок мониторинга правотворчества</w:t>
      </w:r>
    </w:p>
    <w:p w14:paraId="6EFE2801" w14:textId="77777777" w:rsidR="00820EC6" w:rsidRPr="002434DA" w:rsidRDefault="00820EC6" w:rsidP="00820E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</w:t>
      </w:r>
      <w:r w:rsidRPr="002434DA">
        <w:rPr>
          <w:sz w:val="28"/>
          <w:szCs w:val="28"/>
        </w:rPr>
        <w:t xml:space="preserve"> пр</w:t>
      </w:r>
      <w:r>
        <w:rPr>
          <w:sz w:val="28"/>
          <w:szCs w:val="28"/>
        </w:rPr>
        <w:t>оекта нормативно-правового акта, структура нормативно-правового акта</w:t>
      </w:r>
    </w:p>
    <w:p w14:paraId="27519970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</w:t>
      </w:r>
      <w:r w:rsidRPr="002434DA">
        <w:rPr>
          <w:rFonts w:cs="Times New Roman"/>
          <w:sz w:val="28"/>
          <w:szCs w:val="28"/>
        </w:rPr>
        <w:t>роведени</w:t>
      </w:r>
      <w:r>
        <w:rPr>
          <w:rFonts w:cs="Times New Roman"/>
          <w:sz w:val="28"/>
          <w:szCs w:val="28"/>
        </w:rPr>
        <w:t>е правовой</w:t>
      </w:r>
      <w:r w:rsidRPr="002434DA">
        <w:rPr>
          <w:rFonts w:cs="Times New Roman"/>
          <w:sz w:val="28"/>
          <w:szCs w:val="28"/>
        </w:rPr>
        <w:t xml:space="preserve"> экспертиз</w:t>
      </w:r>
      <w:r>
        <w:rPr>
          <w:rFonts w:cs="Times New Roman"/>
          <w:sz w:val="28"/>
          <w:szCs w:val="28"/>
        </w:rPr>
        <w:t xml:space="preserve">ы проекта </w:t>
      </w:r>
      <w:r w:rsidRPr="002434DA">
        <w:rPr>
          <w:rFonts w:cs="Times New Roman"/>
          <w:sz w:val="28"/>
          <w:szCs w:val="28"/>
        </w:rPr>
        <w:t>нормативно-правового акта</w:t>
      </w:r>
    </w:p>
    <w:p w14:paraId="007826E6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Стадии, на которых проводится Антикоррупционная экспертиза. Ее сущность.</w:t>
      </w:r>
    </w:p>
    <w:p w14:paraId="1C78E46D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Перечень и характеристики экспертиз, проводимых в производстве по принятию нормативно-правового акта на федеральном уровне</w:t>
      </w:r>
    </w:p>
    <w:p w14:paraId="64DFFD24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 Перечень и характеристики экспертиз, проводимых в производстве по принятию нормативно-правового акта на региональном уровне</w:t>
      </w:r>
    </w:p>
    <w:p w14:paraId="7FFF47B8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2434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</w:t>
      </w:r>
      <w:r w:rsidRPr="002434DA">
        <w:rPr>
          <w:rFonts w:cs="Times New Roman"/>
          <w:sz w:val="28"/>
          <w:szCs w:val="28"/>
        </w:rPr>
        <w:t>ассмотрени</w:t>
      </w:r>
      <w:r>
        <w:rPr>
          <w:rFonts w:cs="Times New Roman"/>
          <w:sz w:val="28"/>
          <w:szCs w:val="28"/>
        </w:rPr>
        <w:t>е</w:t>
      </w:r>
      <w:r w:rsidRPr="002434DA">
        <w:rPr>
          <w:rFonts w:cs="Times New Roman"/>
          <w:sz w:val="28"/>
          <w:szCs w:val="28"/>
        </w:rPr>
        <w:t xml:space="preserve"> проекта нормативно-правового акта</w:t>
      </w:r>
      <w:r>
        <w:rPr>
          <w:rFonts w:cs="Times New Roman"/>
          <w:sz w:val="28"/>
          <w:szCs w:val="28"/>
        </w:rPr>
        <w:t xml:space="preserve">: субъекты, сроки </w:t>
      </w:r>
    </w:p>
    <w:p w14:paraId="7F6F6D1A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12. Р</w:t>
      </w:r>
      <w:r>
        <w:rPr>
          <w:rFonts w:cs="Times New Roman"/>
          <w:bCs/>
          <w:sz w:val="28"/>
          <w:szCs w:val="28"/>
        </w:rPr>
        <w:t>азногласия</w:t>
      </w:r>
      <w:r w:rsidRPr="002434D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по </w:t>
      </w:r>
      <w:r w:rsidRPr="002434DA">
        <w:rPr>
          <w:rFonts w:cs="Times New Roman"/>
          <w:bCs/>
          <w:sz w:val="28"/>
          <w:szCs w:val="28"/>
        </w:rPr>
        <w:t>проекту нормативно</w:t>
      </w:r>
      <w:r>
        <w:rPr>
          <w:rFonts w:cs="Times New Roman"/>
          <w:bCs/>
          <w:sz w:val="28"/>
          <w:szCs w:val="28"/>
        </w:rPr>
        <w:t>-</w:t>
      </w:r>
      <w:r w:rsidRPr="002434DA">
        <w:rPr>
          <w:rFonts w:cs="Times New Roman"/>
          <w:bCs/>
          <w:sz w:val="28"/>
          <w:szCs w:val="28"/>
        </w:rPr>
        <w:t>правового акта</w:t>
      </w:r>
      <w:r>
        <w:rPr>
          <w:rFonts w:cs="Times New Roman"/>
          <w:bCs/>
          <w:sz w:val="28"/>
          <w:szCs w:val="28"/>
        </w:rPr>
        <w:t>: процедура урегулирования</w:t>
      </w:r>
    </w:p>
    <w:p w14:paraId="70B98A09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Сроки  и критерии этапа принятия </w:t>
      </w:r>
      <w:r w:rsidRPr="002434DA">
        <w:rPr>
          <w:rFonts w:cs="Times New Roman"/>
          <w:bCs/>
          <w:sz w:val="28"/>
          <w:szCs w:val="28"/>
        </w:rPr>
        <w:t>норм</w:t>
      </w:r>
      <w:r w:rsidRPr="00CF6D80">
        <w:rPr>
          <w:rFonts w:cs="Times New Roman"/>
          <w:bCs/>
          <w:sz w:val="28"/>
          <w:szCs w:val="28"/>
        </w:rPr>
        <w:t>ативно-правового акта</w:t>
      </w:r>
    </w:p>
    <w:p w14:paraId="18F16466" w14:textId="77777777" w:rsidR="00820EC6" w:rsidRDefault="00820EC6" w:rsidP="00820EC6">
      <w:pPr>
        <w:pStyle w:val="body"/>
        <w:ind w:firstLine="0"/>
        <w:contextualSpacing/>
        <w:jc w:val="both"/>
        <w:rPr>
          <w:rFonts w:cs="Times New Roman"/>
          <w:bCs/>
          <w:sz w:val="28"/>
          <w:szCs w:val="28"/>
        </w:rPr>
      </w:pPr>
      <w:r w:rsidRPr="00CF6D80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14</w:t>
      </w:r>
      <w:r w:rsidRPr="00CF6D80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Г</w:t>
      </w:r>
      <w:r w:rsidRPr="00CF6D80">
        <w:rPr>
          <w:rFonts w:cs="Times New Roman"/>
          <w:sz w:val="28"/>
          <w:szCs w:val="28"/>
        </w:rPr>
        <w:t>осударственн</w:t>
      </w:r>
      <w:r>
        <w:rPr>
          <w:rFonts w:cs="Times New Roman"/>
          <w:sz w:val="28"/>
          <w:szCs w:val="28"/>
        </w:rPr>
        <w:t>ая</w:t>
      </w:r>
      <w:r w:rsidRPr="00CF6D80">
        <w:rPr>
          <w:rFonts w:cs="Times New Roman"/>
          <w:sz w:val="28"/>
          <w:szCs w:val="28"/>
        </w:rPr>
        <w:t xml:space="preserve"> регистраци</w:t>
      </w:r>
      <w:r>
        <w:rPr>
          <w:rFonts w:cs="Times New Roman"/>
          <w:sz w:val="28"/>
          <w:szCs w:val="28"/>
        </w:rPr>
        <w:t>я</w:t>
      </w:r>
      <w:r w:rsidRPr="00CF6D80">
        <w:rPr>
          <w:rFonts w:cs="Times New Roman"/>
          <w:bCs/>
          <w:sz w:val="28"/>
          <w:szCs w:val="28"/>
        </w:rPr>
        <w:t xml:space="preserve"> </w:t>
      </w:r>
      <w:r w:rsidRPr="002434DA">
        <w:rPr>
          <w:rFonts w:cs="Times New Roman"/>
          <w:bCs/>
          <w:sz w:val="28"/>
          <w:szCs w:val="28"/>
        </w:rPr>
        <w:t>норм</w:t>
      </w:r>
      <w:r w:rsidRPr="00CF6D80">
        <w:rPr>
          <w:rFonts w:cs="Times New Roman"/>
          <w:bCs/>
          <w:sz w:val="28"/>
          <w:szCs w:val="28"/>
        </w:rPr>
        <w:t>ативно-правового акта</w:t>
      </w:r>
      <w:r>
        <w:rPr>
          <w:rFonts w:cs="Times New Roman"/>
          <w:bCs/>
          <w:sz w:val="28"/>
          <w:szCs w:val="28"/>
        </w:rPr>
        <w:t>: критерии, сроки, субъекты</w:t>
      </w:r>
    </w:p>
    <w:p w14:paraId="7FA54A88" w14:textId="77777777" w:rsidR="00820EC6" w:rsidRDefault="00820EC6" w:rsidP="00820E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 Принятие</w:t>
      </w:r>
      <w:r w:rsidRPr="002434DA">
        <w:rPr>
          <w:sz w:val="28"/>
          <w:szCs w:val="28"/>
        </w:rPr>
        <w:t xml:space="preserve"> решения о государственной регистрации </w:t>
      </w:r>
      <w:r>
        <w:rPr>
          <w:sz w:val="28"/>
          <w:szCs w:val="28"/>
        </w:rPr>
        <w:t>нормативно-</w:t>
      </w:r>
      <w:r w:rsidRPr="002434D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акта и присвоение </w:t>
      </w:r>
      <w:r w:rsidRPr="002434DA">
        <w:rPr>
          <w:sz w:val="28"/>
          <w:szCs w:val="28"/>
        </w:rPr>
        <w:t>регистрационного номера</w:t>
      </w:r>
      <w:r>
        <w:rPr>
          <w:sz w:val="28"/>
          <w:szCs w:val="28"/>
        </w:rPr>
        <w:t>: сроки, субъекты</w:t>
      </w:r>
    </w:p>
    <w:p w14:paraId="03294D6E" w14:textId="77777777" w:rsidR="00820EC6" w:rsidRPr="002434DA" w:rsidRDefault="00820EC6" w:rsidP="00820E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Охарактеризуйте </w:t>
      </w:r>
      <w:r w:rsidRPr="002434DA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2434D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</w:t>
      </w:r>
      <w:r w:rsidRPr="002434DA">
        <w:rPr>
          <w:sz w:val="28"/>
          <w:szCs w:val="28"/>
        </w:rPr>
        <w:t xml:space="preserve"> нормативных правовых актов федеральных органов исполнительной власти</w:t>
      </w:r>
      <w:r>
        <w:rPr>
          <w:sz w:val="28"/>
          <w:szCs w:val="28"/>
        </w:rPr>
        <w:t xml:space="preserve"> и </w:t>
      </w:r>
      <w:r w:rsidRPr="002434DA">
        <w:rPr>
          <w:sz w:val="28"/>
          <w:szCs w:val="28"/>
        </w:rPr>
        <w:t>нормативных правовых актов органов исполнительной власти</w:t>
      </w:r>
      <w:r>
        <w:rPr>
          <w:sz w:val="28"/>
          <w:szCs w:val="28"/>
        </w:rPr>
        <w:t xml:space="preserve"> субъектов РФ</w:t>
      </w:r>
    </w:p>
    <w:p w14:paraId="628C188D" w14:textId="77777777" w:rsidR="00820EC6" w:rsidRDefault="00820EC6" w:rsidP="00820EC6">
      <w:pPr>
        <w:pStyle w:val="body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Субъекты, н</w:t>
      </w:r>
      <w:r w:rsidRPr="002434DA">
        <w:rPr>
          <w:sz w:val="28"/>
          <w:szCs w:val="28"/>
        </w:rPr>
        <w:t>аправл</w:t>
      </w:r>
      <w:r>
        <w:rPr>
          <w:sz w:val="28"/>
          <w:szCs w:val="28"/>
        </w:rPr>
        <w:t>яющие</w:t>
      </w:r>
      <w:r w:rsidRPr="002434D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</w:t>
      </w:r>
      <w:r w:rsidRPr="002434DA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2434DA">
        <w:rPr>
          <w:sz w:val="28"/>
          <w:szCs w:val="28"/>
        </w:rPr>
        <w:t xml:space="preserve"> акта в издавший его федеральный орган исполнительной власт</w:t>
      </w:r>
      <w:r>
        <w:rPr>
          <w:sz w:val="28"/>
          <w:szCs w:val="28"/>
        </w:rPr>
        <w:t xml:space="preserve">и после регистрации: процедура, сроки  </w:t>
      </w:r>
    </w:p>
    <w:p w14:paraId="3396BDC8" w14:textId="77777777" w:rsidR="00820EC6" w:rsidRPr="00CF6D80" w:rsidRDefault="00820EC6" w:rsidP="00820EC6">
      <w:pPr>
        <w:pStyle w:val="body"/>
        <w:ind w:firstLine="0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18. Основания для отказа в</w:t>
      </w:r>
      <w:r w:rsidRPr="002434DA">
        <w:rPr>
          <w:sz w:val="28"/>
          <w:szCs w:val="28"/>
        </w:rPr>
        <w:t xml:space="preserve"> регистрации нормативно</w:t>
      </w:r>
      <w:r>
        <w:rPr>
          <w:sz w:val="28"/>
          <w:szCs w:val="28"/>
        </w:rPr>
        <w:t>-</w:t>
      </w:r>
      <w:r w:rsidRPr="002434DA">
        <w:rPr>
          <w:sz w:val="28"/>
          <w:szCs w:val="28"/>
        </w:rPr>
        <w:t>правового акта</w:t>
      </w:r>
    </w:p>
    <w:p w14:paraId="38FB62FF" w14:textId="77777777" w:rsidR="00820EC6" w:rsidRDefault="00820EC6" w:rsidP="00820EC6">
      <w:pPr>
        <w:pStyle w:val="a3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rStyle w:val="blk6"/>
          <w:sz w:val="28"/>
          <w:szCs w:val="28"/>
        </w:rPr>
        <w:t>19. О</w:t>
      </w:r>
      <w:r w:rsidRPr="006D72E5">
        <w:rPr>
          <w:color w:val="000000"/>
          <w:sz w:val="28"/>
          <w:szCs w:val="28"/>
        </w:rPr>
        <w:t>фициально</w:t>
      </w:r>
      <w:r>
        <w:rPr>
          <w:color w:val="000000"/>
          <w:sz w:val="28"/>
          <w:szCs w:val="28"/>
        </w:rPr>
        <w:t>е</w:t>
      </w:r>
      <w:r w:rsidRPr="006D72E5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е</w:t>
      </w:r>
      <w:r w:rsidRPr="006D72E5">
        <w:rPr>
          <w:color w:val="000000"/>
          <w:sz w:val="28"/>
          <w:szCs w:val="28"/>
        </w:rPr>
        <w:t xml:space="preserve"> нормативно-правового акта</w:t>
      </w:r>
    </w:p>
    <w:p w14:paraId="1F11931A" w14:textId="77777777" w:rsidR="00820EC6" w:rsidRDefault="00820EC6" w:rsidP="00820EC6">
      <w:pPr>
        <w:pStyle w:val="a3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 w:rsidRPr="006D72E5">
        <w:rPr>
          <w:color w:val="000000"/>
          <w:sz w:val="28"/>
          <w:szCs w:val="28"/>
        </w:rPr>
        <w:t xml:space="preserve"> государственного упра</w:t>
      </w:r>
      <w:r w:rsidRPr="00554979">
        <w:rPr>
          <w:color w:val="000000"/>
          <w:sz w:val="28"/>
          <w:szCs w:val="28"/>
        </w:rPr>
        <w:t>вления</w:t>
      </w:r>
      <w:r>
        <w:rPr>
          <w:color w:val="000000"/>
          <w:sz w:val="28"/>
          <w:szCs w:val="28"/>
        </w:rPr>
        <w:t>: сроки, источники</w:t>
      </w:r>
    </w:p>
    <w:p w14:paraId="00450459" w14:textId="77777777" w:rsidR="00820EC6" w:rsidRDefault="00820EC6" w:rsidP="00820EC6">
      <w:pPr>
        <w:pStyle w:val="a3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Охарактеризуйте этап регистрации </w:t>
      </w:r>
      <w:r w:rsidRPr="006D72E5">
        <w:rPr>
          <w:color w:val="000000"/>
          <w:sz w:val="28"/>
          <w:szCs w:val="28"/>
        </w:rPr>
        <w:t>нормативно-правового акта</w:t>
      </w:r>
      <w:r>
        <w:rPr>
          <w:color w:val="000000"/>
          <w:sz w:val="28"/>
          <w:szCs w:val="28"/>
        </w:rPr>
        <w:t xml:space="preserve"> на федеральном и региональном уровнях.</w:t>
      </w:r>
    </w:p>
    <w:p w14:paraId="72C46AC6" w14:textId="77777777" w:rsidR="00820EC6" w:rsidRDefault="00820EC6" w:rsidP="00820EC6">
      <w:pPr>
        <w:contextualSpacing/>
        <w:jc w:val="both"/>
        <w:rPr>
          <w:b/>
          <w:sz w:val="28"/>
          <w:szCs w:val="28"/>
        </w:rPr>
      </w:pPr>
    </w:p>
    <w:p w14:paraId="64277009" w14:textId="77777777" w:rsidR="00247066" w:rsidRDefault="00247066">
      <w:bookmarkStart w:id="0" w:name="_GoBack"/>
      <w:bookmarkEnd w:id="0"/>
    </w:p>
    <w:sectPr w:rsidR="0024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15"/>
    <w:rsid w:val="00015E15"/>
    <w:rsid w:val="00247066"/>
    <w:rsid w:val="008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8E6C-55A0-4CBB-8B47-9E14739F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C6"/>
    <w:pPr>
      <w:ind w:left="720"/>
      <w:contextualSpacing/>
    </w:pPr>
  </w:style>
  <w:style w:type="character" w:customStyle="1" w:styleId="blk6">
    <w:name w:val="blk6"/>
    <w:rsid w:val="00820EC6"/>
    <w:rPr>
      <w:vanish w:val="0"/>
      <w:webHidden w:val="0"/>
      <w:specVanish w:val="0"/>
    </w:rPr>
  </w:style>
  <w:style w:type="paragraph" w:customStyle="1" w:styleId="body">
    <w:name w:val="body"/>
    <w:basedOn w:val="a"/>
    <w:rsid w:val="00820EC6"/>
    <w:pPr>
      <w:widowControl w:val="0"/>
      <w:suppressAutoHyphens/>
      <w:ind w:firstLine="709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2</cp:revision>
  <dcterms:created xsi:type="dcterms:W3CDTF">2020-03-01T16:40:00Z</dcterms:created>
  <dcterms:modified xsi:type="dcterms:W3CDTF">2020-03-01T16:40:00Z</dcterms:modified>
</cp:coreProperties>
</file>