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AAF0C" w14:textId="77777777" w:rsidR="001B0AD3" w:rsidRDefault="001B0AD3" w:rsidP="001B0AD3">
      <w:pPr>
        <w:pStyle w:val="a4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1.П</w:t>
      </w:r>
      <w:r>
        <w:rPr>
          <w:sz w:val="24"/>
          <w:szCs w:val="24"/>
        </w:rPr>
        <w:t>онятие производства по принятию подзаконных нормативно-правовых</w:t>
      </w:r>
      <w:r>
        <w:rPr>
          <w:bCs/>
          <w:sz w:val="24"/>
          <w:szCs w:val="24"/>
        </w:rPr>
        <w:t xml:space="preserve"> актов управления</w:t>
      </w:r>
    </w:p>
    <w:p w14:paraId="3E3A4DE1" w14:textId="77777777" w:rsidR="001B0AD3" w:rsidRDefault="001B0AD3" w:rsidP="001B0AD3">
      <w:pPr>
        <w:pStyle w:val="a4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sz w:val="24"/>
          <w:szCs w:val="24"/>
        </w:rPr>
        <w:t>Признаки производства по принятию подзаконных нормативно-правовых</w:t>
      </w:r>
      <w:r>
        <w:rPr>
          <w:bCs/>
          <w:sz w:val="24"/>
          <w:szCs w:val="24"/>
        </w:rPr>
        <w:t xml:space="preserve"> актов управления</w:t>
      </w:r>
    </w:p>
    <w:p w14:paraId="5DCA8794" w14:textId="77777777" w:rsidR="001B0AD3" w:rsidRDefault="001B0AD3" w:rsidP="001B0AD3">
      <w:pPr>
        <w:pStyle w:val="a4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Субъекты </w:t>
      </w:r>
      <w:r>
        <w:rPr>
          <w:sz w:val="24"/>
          <w:szCs w:val="24"/>
        </w:rPr>
        <w:t>производства по принятию подзаконных нормативно-правовых</w:t>
      </w:r>
      <w:r>
        <w:rPr>
          <w:bCs/>
          <w:sz w:val="24"/>
          <w:szCs w:val="24"/>
        </w:rPr>
        <w:t xml:space="preserve"> актов управления и принимаемые ими </w:t>
      </w:r>
      <w:r>
        <w:rPr>
          <w:sz w:val="24"/>
          <w:szCs w:val="24"/>
        </w:rPr>
        <w:t>подзаконные нормативно-правовые</w:t>
      </w:r>
      <w:r>
        <w:rPr>
          <w:bCs/>
          <w:sz w:val="24"/>
          <w:szCs w:val="24"/>
        </w:rPr>
        <w:t xml:space="preserve"> акты управления</w:t>
      </w:r>
    </w:p>
    <w:p w14:paraId="3DC0269C" w14:textId="77777777" w:rsidR="001B0AD3" w:rsidRDefault="001B0AD3" w:rsidP="001B0AD3">
      <w:pPr>
        <w:pStyle w:val="a4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Стадии производства по принятию нормативно-правовых актов: понятие, виды</w:t>
      </w:r>
    </w:p>
    <w:p w14:paraId="0F961374" w14:textId="77777777" w:rsidR="001B0AD3" w:rsidRDefault="001B0AD3" w:rsidP="001B0AD3">
      <w:pPr>
        <w:pStyle w:val="a4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Этапы </w:t>
      </w:r>
      <w:r>
        <w:rPr>
          <w:sz w:val="24"/>
          <w:szCs w:val="24"/>
        </w:rPr>
        <w:t>производства по принятию подзаконных нормативно-правовых</w:t>
      </w:r>
      <w:r>
        <w:rPr>
          <w:bCs/>
          <w:sz w:val="24"/>
          <w:szCs w:val="24"/>
        </w:rPr>
        <w:t xml:space="preserve"> актов управления</w:t>
      </w:r>
    </w:p>
    <w:p w14:paraId="0B750862" w14:textId="77777777" w:rsidR="001B0AD3" w:rsidRDefault="001B0AD3" w:rsidP="001B0AD3">
      <w:pPr>
        <w:pStyle w:val="a4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Субъекты и порядок мониторинга правотворчества</w:t>
      </w:r>
    </w:p>
    <w:p w14:paraId="23CF56C5" w14:textId="77777777" w:rsidR="001B0AD3" w:rsidRDefault="001B0AD3" w:rsidP="001B0AD3">
      <w:pPr>
        <w:pStyle w:val="a4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Подготовка проекта нормативно-правового акта, структура нормативно-правового акта</w:t>
      </w:r>
    </w:p>
    <w:p w14:paraId="64407BC3" w14:textId="77777777" w:rsidR="001B0AD3" w:rsidRDefault="001B0AD3" w:rsidP="001B0AD3">
      <w:pPr>
        <w:pStyle w:val="a4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правовой экспертизы проекта нормативно-правового акта</w:t>
      </w:r>
    </w:p>
    <w:p w14:paraId="18D8CA86" w14:textId="77777777" w:rsidR="001B0AD3" w:rsidRDefault="001B0AD3" w:rsidP="001B0AD3">
      <w:pPr>
        <w:pStyle w:val="a4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8. Стадии, на которых проводится Антикоррупционная экспертиза. Ее сущность.</w:t>
      </w:r>
    </w:p>
    <w:p w14:paraId="4FDE329F" w14:textId="77777777" w:rsidR="001B0AD3" w:rsidRDefault="001B0AD3" w:rsidP="001B0AD3">
      <w:pPr>
        <w:pStyle w:val="a4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9. Перечень и характеристики экспертиз, проводимых в производстве по принятию нормативно-правового акта на федеральном уровне</w:t>
      </w:r>
    </w:p>
    <w:p w14:paraId="1A48E398" w14:textId="77777777" w:rsidR="001B0AD3" w:rsidRDefault="001B0AD3" w:rsidP="001B0AD3">
      <w:pPr>
        <w:pStyle w:val="a4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 Перечень и характеристики экспертиз, проводимых в производстве по принятию нормативно-правового акта на региональном уровне</w:t>
      </w:r>
    </w:p>
    <w:p w14:paraId="794FEBEC" w14:textId="77777777" w:rsidR="001B0AD3" w:rsidRDefault="001B0AD3" w:rsidP="001B0AD3">
      <w:pPr>
        <w:pStyle w:val="a4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Рассмотрение проекта нормативно-правового акта: субъекты, сроки </w:t>
      </w:r>
    </w:p>
    <w:p w14:paraId="0A1AB54C" w14:textId="77777777" w:rsidR="001B0AD3" w:rsidRDefault="001B0AD3" w:rsidP="001B0AD3">
      <w:pPr>
        <w:pStyle w:val="a4"/>
        <w:ind w:left="0"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12. Р</w:t>
      </w:r>
      <w:r>
        <w:rPr>
          <w:bCs/>
          <w:sz w:val="24"/>
          <w:szCs w:val="24"/>
        </w:rPr>
        <w:t>азногласия по проекту нормативно-правового акта: процедура урегулирования</w:t>
      </w:r>
    </w:p>
    <w:p w14:paraId="3DA9E220" w14:textId="77777777" w:rsidR="001B0AD3" w:rsidRDefault="001B0AD3" w:rsidP="001B0AD3">
      <w:pPr>
        <w:pStyle w:val="a4"/>
        <w:ind w:left="0"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13. Сроки  и критерии этапа принятия </w:t>
      </w:r>
      <w:r>
        <w:rPr>
          <w:bCs/>
          <w:sz w:val="24"/>
          <w:szCs w:val="24"/>
        </w:rPr>
        <w:t>нормативно-правового акта</w:t>
      </w:r>
    </w:p>
    <w:p w14:paraId="3954C456" w14:textId="77777777" w:rsidR="001B0AD3" w:rsidRDefault="001B0AD3" w:rsidP="001B0AD3">
      <w:pPr>
        <w:pStyle w:val="a4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14. Г</w:t>
      </w:r>
      <w:r>
        <w:rPr>
          <w:sz w:val="24"/>
          <w:szCs w:val="24"/>
        </w:rPr>
        <w:t>осударственная регистрация</w:t>
      </w:r>
      <w:r>
        <w:rPr>
          <w:bCs/>
          <w:sz w:val="24"/>
          <w:szCs w:val="24"/>
        </w:rPr>
        <w:t xml:space="preserve"> нормативно-правового акта: критерии, сроки, субъекты</w:t>
      </w:r>
    </w:p>
    <w:p w14:paraId="03FCE180" w14:textId="77777777" w:rsidR="001B0AD3" w:rsidRDefault="001B0AD3" w:rsidP="001B0AD3">
      <w:pPr>
        <w:pStyle w:val="a4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15. Принятие решения о государственной регистрации нормативно-правового акта и присвоение регистрационного номера: сроки, субъекты</w:t>
      </w:r>
    </w:p>
    <w:p w14:paraId="17639F34" w14:textId="77777777" w:rsidR="001B0AD3" w:rsidRDefault="001B0AD3" w:rsidP="001B0AD3">
      <w:pPr>
        <w:pStyle w:val="a4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16. Охарактеризуйте Государственный регистр нормативных правовых актов федеральных органов исполнительной власти и нормативных правовых актов органов исполнительной власти субъектов РФ</w:t>
      </w:r>
    </w:p>
    <w:p w14:paraId="63DF4E1A" w14:textId="77777777" w:rsidR="001B0AD3" w:rsidRDefault="001B0AD3" w:rsidP="001B0AD3">
      <w:pPr>
        <w:pStyle w:val="a4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Субъекты, направляющие нормативно-правовой акта в издавший его федеральный орган исполнительной власти после регистрации: процедура, сроки  </w:t>
      </w:r>
    </w:p>
    <w:p w14:paraId="08C42ED7" w14:textId="77777777" w:rsidR="001B0AD3" w:rsidRDefault="001B0AD3" w:rsidP="001B0AD3">
      <w:pPr>
        <w:pStyle w:val="a4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18. Основания для отказа в регистрации нормативно-правового акта</w:t>
      </w:r>
    </w:p>
    <w:p w14:paraId="69459717" w14:textId="77777777" w:rsidR="001B0AD3" w:rsidRDefault="001B0AD3" w:rsidP="001B0AD3">
      <w:pPr>
        <w:pStyle w:val="a4"/>
        <w:tabs>
          <w:tab w:val="left" w:pos="426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rStyle w:val="blk6"/>
          <w:sz w:val="24"/>
          <w:szCs w:val="24"/>
          <w:specVanish w:val="0"/>
        </w:rPr>
        <w:t>19. О</w:t>
      </w:r>
      <w:r>
        <w:rPr>
          <w:color w:val="000000"/>
          <w:sz w:val="24"/>
          <w:szCs w:val="24"/>
        </w:rPr>
        <w:t>фициальное опубликование нормативно-правового акта</w:t>
      </w:r>
    </w:p>
    <w:p w14:paraId="2DC234E8" w14:textId="77777777" w:rsidR="001B0AD3" w:rsidRDefault="001B0AD3" w:rsidP="001B0AD3">
      <w:pPr>
        <w:pStyle w:val="a4"/>
        <w:tabs>
          <w:tab w:val="left" w:pos="426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государственного управления: сроки, источники</w:t>
      </w:r>
    </w:p>
    <w:p w14:paraId="0E74832C" w14:textId="77777777" w:rsidR="001B0AD3" w:rsidRDefault="001B0AD3" w:rsidP="001B0AD3">
      <w:pPr>
        <w:pStyle w:val="a4"/>
        <w:tabs>
          <w:tab w:val="left" w:pos="426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 Охарактеризуйте этап регистрации нормативно-правового акта на федеральном и региональном уровнях.</w:t>
      </w:r>
    </w:p>
    <w:p w14:paraId="2B64E541" w14:textId="77777777" w:rsidR="00A8243C" w:rsidRDefault="00A8243C">
      <w:bookmarkStart w:id="0" w:name="_GoBack"/>
      <w:bookmarkEnd w:id="0"/>
    </w:p>
    <w:sectPr w:rsidR="00A8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E3"/>
    <w:rsid w:val="001B0AD3"/>
    <w:rsid w:val="00A8243C"/>
    <w:rsid w:val="00BA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2D0F-66C0-480D-9DAD-64BEF7B9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B0AD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B0AD3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blk6">
    <w:name w:val="blk6"/>
    <w:rsid w:val="001B0AD3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5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Дехтярь</dc:creator>
  <cp:keywords/>
  <dc:description/>
  <cp:lastModifiedBy>Иван Дехтярь</cp:lastModifiedBy>
  <cp:revision>3</cp:revision>
  <dcterms:created xsi:type="dcterms:W3CDTF">2024-09-15T20:55:00Z</dcterms:created>
  <dcterms:modified xsi:type="dcterms:W3CDTF">2024-09-15T20:55:00Z</dcterms:modified>
</cp:coreProperties>
</file>