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3E" w:rsidRDefault="00A41C3E" w:rsidP="00A41C3E">
      <w:pPr>
        <w:pStyle w:val="a3"/>
        <w:spacing w:before="120" w:after="120"/>
        <w:ind w:left="180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Тематика курсовых работ</w:t>
      </w:r>
    </w:p>
    <w:p w:rsidR="00A41C3E" w:rsidRDefault="00A41C3E" w:rsidP="00A41C3E">
      <w:pPr>
        <w:jc w:val="both"/>
        <w:textAlignment w:val="baseline"/>
        <w:rPr>
          <w:color w:val="FF0000"/>
          <w:sz w:val="28"/>
          <w:szCs w:val="28"/>
        </w:rPr>
      </w:pP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Административная ответственность в системе административного принуждения.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Установление и применение административной ответственности.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Основания административной ответственности.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Разграничение предметов ведения Российской Федерации и ее субъектов по вопросам установления административной ответственности.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Условия административной ответственности.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Понятие и признаки административного правонарушения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Состав административного правонарушения. </w:t>
      </w:r>
      <w:r>
        <w:rPr>
          <w:sz w:val="28"/>
          <w:szCs w:val="28"/>
        </w:rPr>
        <w:tab/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Понятие и цели административных наказаний.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>Система и виды административных наказаний.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Предупреждение как вид административного наказания. 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Административный штраф как вид административного наказания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Конфискация орудия совершения или предмета административного правонарушения как вид административного наказания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Лишение специального права как вид административного наказания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Административный арест как вид административного наказания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Административное выдворение иностранного гражданина и лица без гражданства за пределы Российской Федерации как вид административного наказания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>Дисквалификация как вид административного наказания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Административное приостановление деятельности как вид административного наказания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>Обязательные работы как вид административного наказания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>Правила назначения административных наказаний.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 xml:space="preserve">Освобождение от административной ответственности 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>Субъекты административной ответственности.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  <w:t>Особенности административной ответственности несовершеннолетних.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Особенности административной ответственности должностных лиц.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  <w:t>Особенности административной ответственности судей.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  <w:t>Основания и особенности административной ответственности адвокатов.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  <w:t>Особенности административной ответственности юридических лиц. Вина юридического лица.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ab/>
        <w:t>Особенности административной ответственности военнослужащих.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  <w:t>Особенности административной ответственности индивидуальных предпринимателей.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ab/>
        <w:t>Понятие, особенности и виды производства по делам об административных правонарушениях.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  <w:t>Участники производства по делам об административных правонарушениях.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>
        <w:rPr>
          <w:sz w:val="28"/>
          <w:szCs w:val="28"/>
        </w:rPr>
        <w:tab/>
        <w:t xml:space="preserve">Представительство в производстве по делам об административных правонарушениях.  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  <w:t>Полномочия и деятельность адвоката в производстве по делам об административных правонарушениях в суде.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sz w:val="28"/>
          <w:szCs w:val="28"/>
        </w:rPr>
        <w:tab/>
        <w:t>Суд как участник производства по делам об административных правонарушениях.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34. Особенности рассмотрения судом дел об административных правонарушениях.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35. Прокурор как участник производства по делу об административном правонарушении.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</w:rPr>
        <w:tab/>
        <w:t>Доказательства и доказывание по делам об административных правонарушениях.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37</w:t>
      </w:r>
      <w:r>
        <w:rPr>
          <w:sz w:val="28"/>
          <w:szCs w:val="28"/>
        </w:rPr>
        <w:tab/>
        <w:t>Подведомственность дел в производстве по делам об административных правонарушениях.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38</w:t>
      </w:r>
      <w:r>
        <w:rPr>
          <w:sz w:val="28"/>
          <w:szCs w:val="28"/>
        </w:rPr>
        <w:tab/>
        <w:t>Меры обеспечения производства по делам об административных правонарушениях.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39</w:t>
      </w:r>
      <w:r>
        <w:rPr>
          <w:sz w:val="28"/>
          <w:szCs w:val="28"/>
        </w:rPr>
        <w:tab/>
        <w:t>Правовая помощь по делам об административных правонарушениях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sz w:val="28"/>
          <w:szCs w:val="28"/>
        </w:rPr>
        <w:tab/>
        <w:t>Понятие и виды стадий в производстве по делам об административных правонарушениях.</w:t>
      </w:r>
    </w:p>
    <w:p w:rsidR="00A41C3E" w:rsidRDefault="00A41C3E" w:rsidP="00A41C3E">
      <w:pPr>
        <w:jc w:val="both"/>
        <w:textAlignment w:val="baseline"/>
        <w:rPr>
          <w:sz w:val="28"/>
          <w:szCs w:val="28"/>
        </w:rPr>
      </w:pPr>
    </w:p>
    <w:p w:rsidR="00033AC6" w:rsidRDefault="00033AC6"/>
    <w:sectPr w:rsidR="0003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B5D81"/>
    <w:multiLevelType w:val="multilevel"/>
    <w:tmpl w:val="2B42053C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3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3B"/>
    <w:rsid w:val="00033AC6"/>
    <w:rsid w:val="008E4B3B"/>
    <w:rsid w:val="00A4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7612-4666-42B7-86BE-B3719D2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2020-04-08T10:48:00Z</dcterms:created>
  <dcterms:modified xsi:type="dcterms:W3CDTF">2020-04-08T10:48:00Z</dcterms:modified>
</cp:coreProperties>
</file>