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8EE" w:rsidRPr="00E17506" w:rsidRDefault="008F28EE" w:rsidP="008F28EE">
      <w:pPr>
        <w:jc w:val="center"/>
        <w:rPr>
          <w:b/>
          <w:bCs/>
          <w:sz w:val="28"/>
          <w:szCs w:val="28"/>
        </w:rPr>
      </w:pPr>
      <w:r w:rsidRPr="00E17506">
        <w:rPr>
          <w:b/>
          <w:bCs/>
          <w:sz w:val="28"/>
          <w:szCs w:val="28"/>
        </w:rPr>
        <w:t>Вопросы к зачету</w:t>
      </w:r>
    </w:p>
    <w:p w:rsidR="008F28EE" w:rsidRDefault="008F28EE" w:rsidP="008F28EE">
      <w:pPr>
        <w:jc w:val="center"/>
        <w:rPr>
          <w:sz w:val="28"/>
          <w:szCs w:val="28"/>
        </w:rPr>
      </w:pPr>
    </w:p>
    <w:p w:rsidR="008F28EE" w:rsidRPr="00E17506" w:rsidRDefault="008F28EE" w:rsidP="008F28EE">
      <w:pPr>
        <w:jc w:val="center"/>
        <w:textAlignment w:val="baseline"/>
        <w:rPr>
          <w:i/>
          <w:sz w:val="24"/>
          <w:szCs w:val="24"/>
        </w:rPr>
      </w:pPr>
      <w:r w:rsidRPr="00E17506">
        <w:rPr>
          <w:sz w:val="24"/>
          <w:szCs w:val="24"/>
        </w:rPr>
        <w:t xml:space="preserve">по </w:t>
      </w:r>
      <w:proofErr w:type="gramStart"/>
      <w:r w:rsidRPr="00E17506">
        <w:rPr>
          <w:sz w:val="24"/>
          <w:szCs w:val="24"/>
        </w:rPr>
        <w:t>дисциплине</w:t>
      </w:r>
      <w:r w:rsidRPr="00E17506">
        <w:rPr>
          <w:b/>
          <w:bCs/>
          <w:i/>
          <w:iCs/>
          <w:sz w:val="24"/>
          <w:szCs w:val="24"/>
        </w:rPr>
        <w:t> </w:t>
      </w:r>
      <w:r w:rsidRPr="00E17506">
        <w:rPr>
          <w:sz w:val="24"/>
          <w:szCs w:val="24"/>
          <w:vertAlign w:val="superscript"/>
        </w:rPr>
        <w:t> </w:t>
      </w:r>
      <w:r w:rsidRPr="00E17506">
        <w:rPr>
          <w:b/>
          <w:sz w:val="24"/>
          <w:szCs w:val="24"/>
        </w:rPr>
        <w:t>«</w:t>
      </w:r>
      <w:proofErr w:type="gramEnd"/>
      <w:r w:rsidRPr="00E17506">
        <w:rPr>
          <w:b/>
          <w:sz w:val="24"/>
          <w:szCs w:val="24"/>
        </w:rPr>
        <w:t>Арбитражная практика рассмотрения корпоративных споров»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Понятие и сущность корпоративного спора.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Корпоративный конфликт: понятие, признаки.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proofErr w:type="gramStart"/>
      <w:r w:rsidRPr="00945509">
        <w:rPr>
          <w:sz w:val="24"/>
          <w:szCs w:val="24"/>
        </w:rPr>
        <w:t>Формирование  корпоративных</w:t>
      </w:r>
      <w:proofErr w:type="gramEnd"/>
      <w:r w:rsidRPr="00945509">
        <w:rPr>
          <w:sz w:val="24"/>
          <w:szCs w:val="24"/>
        </w:rPr>
        <w:t xml:space="preserve"> правоотношений в контексте становления институтов гражданского общества в современной России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Законодательство о корпоративных спорах (конфликтах).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Понятие косвенного (производного иска).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Компетенция и подсудность корпоративных споров.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Общие правила искового производства, применяемые к порядку рассмотрения корпоративных споров.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Специальные правила (нормы) в отношении всех корпоративных споров (общего характера).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Специальные правила в отношении отдельных разновидностей корпоративных (гражданско-правовых) споров.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Специальные правила судопроизводства по делам, возникающим из публично- правовых отношений для корпоративных споров публично-правового характера.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Корпоративные споры при создании коммерческих организаций.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Корпоративные споры, связанные с реорганизацией коммерческой организации.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Корпоративные споры, связанные с ликвидацией коммерческой организации.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Общая характеристика имущественных прав участников хозяйственных обществ.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Корпоративные споры из имущественных корпоративных отношений: виды, особенности разрешения.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Корпоративные способы защиты имущественных корпоративных прав.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Корпоративные споры, связанные с формированием уставного капитала общества, его увеличением, уменьшением.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Корпоративные споры, связанные с распределением прибыли общества между его участниками.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Корпоративные споры, вытекающие из обращения ценных бумаг акционерного общества, при распределении прибыли общества между его акционерами.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Злоупотребления правами на судебную защиту участниками корпоративных отношений.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Общая характеристика неимущественных прав участников хозяйственных обществ.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Понятие и содержание права на участие в управлении хозяйственным обществом.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Судебное обжалование решений органов управления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Понятие и порядок осуществления права на получение информации.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Судебная защита права на получение информации.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 xml:space="preserve">Судебная практика применения законодательства о крупных сделках и </w:t>
      </w:r>
      <w:proofErr w:type="gramStart"/>
      <w:r w:rsidRPr="00945509">
        <w:rPr>
          <w:sz w:val="24"/>
          <w:szCs w:val="24"/>
        </w:rPr>
        <w:t>сделках  с</w:t>
      </w:r>
      <w:proofErr w:type="gramEnd"/>
      <w:r w:rsidRPr="00945509">
        <w:rPr>
          <w:sz w:val="24"/>
          <w:szCs w:val="24"/>
        </w:rPr>
        <w:t xml:space="preserve"> заинтересованностью.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Корпоративные споры по защите прав участника корпорации.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Судебная процедура исключения участников.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Особенности правовой защиты миноритарных акционеров.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Судебная практика, связанная с реорганизацией юридических лиц.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Судебная практика рассмотрение дел по спорам о возмещении убытков, причиненных юридическому лицу.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Судебная практика, связанная с ликвидацией юридических лиц.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Судебная практика по спорам о предоставлении информации участникам хозяйственных обществ.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lastRenderedPageBreak/>
        <w:t>Судебная практика, связанная с оспариванием сделок общества.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Судебная практика по отдельным корпоративным вопросам, вытекающая из деятельности обществ с ограниченной ответственностью.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Судебная практика по отдельным корпоративным вопросам, вытекающая из деятельности акционерных обществ.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Судебная практика, связанная с формированием уставного капитала общества, его увеличением, уменьшением.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 xml:space="preserve">Особенности </w:t>
      </w:r>
      <w:proofErr w:type="spellStart"/>
      <w:r w:rsidRPr="00945509">
        <w:rPr>
          <w:sz w:val="24"/>
          <w:szCs w:val="24"/>
        </w:rPr>
        <w:t>правоприменения</w:t>
      </w:r>
      <w:proofErr w:type="spellEnd"/>
      <w:r w:rsidRPr="00945509">
        <w:rPr>
          <w:sz w:val="24"/>
          <w:szCs w:val="24"/>
        </w:rPr>
        <w:t xml:space="preserve"> при приобретении или выкупе обществом размещенных акций.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Судебная практика, при обращении ценных бумаг акционерного общества.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Судебная практика, связанная с распределением прибыли общества между его акционерами.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Понятие и сущность корпоративного спора.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Корпоративный конфликт: понятие, признаки.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proofErr w:type="gramStart"/>
      <w:r w:rsidRPr="00945509">
        <w:rPr>
          <w:sz w:val="24"/>
          <w:szCs w:val="24"/>
        </w:rPr>
        <w:t>Формирование  корпоративных</w:t>
      </w:r>
      <w:proofErr w:type="gramEnd"/>
      <w:r w:rsidRPr="00945509">
        <w:rPr>
          <w:sz w:val="24"/>
          <w:szCs w:val="24"/>
        </w:rPr>
        <w:t xml:space="preserve"> правоотношений в контексте становления институтов гражданского общества в современной России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Законодательство о корпоративных спорах (конфликтах).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Понятие косвенного (производного иска).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Компетенция и подсудность корпоративных споров.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Общие правила искового производства, применяемые к порядку рассмотрения корпоративных споров.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Специальные правила (нормы) в отношении всех корпоративных споров (общего характера).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Специальные правила в отношении отдельных разновидностей корпоративных (гражданско-правовых) споров.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Специальные правила судопроизводства по делам, возникающим из публично- правовых отношений для корпоративных споров публично-правового характера.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Корпоративные споры при создании коммерческих организаций.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Корпоративные споры, связанные с реорганизацией коммерческой организации.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Корпоративные споры, связанные с ликвидацией коммерческой организации.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Общая характеристика имущественных прав участников хозяйственных обществ.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Корпоративные споры из имущественных корпоративных отношений: виды, особенности разрешения.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Корпоративные способы защиты имущественных корпоративных прав.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Корпоративные споры, связанные с формированием уставного капитала общества, его увеличением, уменьшением.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Корпоративные споры, связанные с распределением прибыли общества между его участниками.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Корпоративные споры, вытекающие из обращения ценных бумаг акционерного общества, при распределении прибыли общества между его акционерами.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Злоупотребления правами на судебную защиту участниками корпоративных отношений.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Общая характеристика неимущественных прав участников хозяйственных обществ.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Понятие и содержание права на участие в управлении хозяйственным обществом.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Судебное обжалование решений органов управления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Понятие и порядок осуществления права на получение информации.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Судебная защита права на получение информации.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 xml:space="preserve">Судебная практика применения законодательства о крупных сделках и </w:t>
      </w:r>
      <w:proofErr w:type="gramStart"/>
      <w:r w:rsidRPr="00945509">
        <w:rPr>
          <w:sz w:val="24"/>
          <w:szCs w:val="24"/>
        </w:rPr>
        <w:t>сделках  с</w:t>
      </w:r>
      <w:proofErr w:type="gramEnd"/>
      <w:r w:rsidRPr="00945509">
        <w:rPr>
          <w:sz w:val="24"/>
          <w:szCs w:val="24"/>
        </w:rPr>
        <w:t xml:space="preserve"> заинтересованностью.</w:t>
      </w:r>
      <w:bookmarkStart w:id="0" w:name="_GoBack"/>
      <w:bookmarkEnd w:id="0"/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lastRenderedPageBreak/>
        <w:t>Корпоративные споры по защите прав участника корпорации.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Судебная процедура исключения участников.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Особенности правовой защиты миноритарных акционеров.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Судебная практика, связанная с реорганизацией юридических лиц.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Судебная практика рассмотрение дел по спорам о возмещении убытков, причиненных юридическому лицу.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Судебная практика, связанная с ликвидацией юридических лиц.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Судебная практика по спорам о предоставлении информации участникам хозяйственных обществ.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Судебная практика, связанная с оспариванием сделок общества.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Судебная практика по отдельным корпоративным вопросам, вытекающая из деятельности обществ с ограниченной ответственностью.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Судебная практика по отдельным корпоративным вопросам, вытекающая из деятельности акционерных обществ.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Судебная практика, связанная с формированием уставного капитала общества, его увеличением, уменьшением.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 xml:space="preserve">Особенности </w:t>
      </w:r>
      <w:proofErr w:type="spellStart"/>
      <w:r w:rsidRPr="00945509">
        <w:rPr>
          <w:sz w:val="24"/>
          <w:szCs w:val="24"/>
        </w:rPr>
        <w:t>правоприменения</w:t>
      </w:r>
      <w:proofErr w:type="spellEnd"/>
      <w:r w:rsidRPr="00945509">
        <w:rPr>
          <w:sz w:val="24"/>
          <w:szCs w:val="24"/>
        </w:rPr>
        <w:t xml:space="preserve"> при приобретении или выкупе обществом размещенных акций.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Судебная практика, при обращении ценных бумаг акционерного общества.</w:t>
      </w:r>
    </w:p>
    <w:p w:rsidR="008F28EE" w:rsidRPr="00945509" w:rsidRDefault="008F28EE" w:rsidP="008F28EE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Судебная практика, связанная с распределением прибыли общества между его акционерами.</w:t>
      </w:r>
    </w:p>
    <w:p w:rsidR="00D24012" w:rsidRPr="008F28EE" w:rsidRDefault="00D24012" w:rsidP="008F28EE"/>
    <w:sectPr w:rsidR="00D24012" w:rsidRPr="008F2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B0AE6"/>
    <w:multiLevelType w:val="hybridMultilevel"/>
    <w:tmpl w:val="A9B05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80B73"/>
    <w:multiLevelType w:val="hybridMultilevel"/>
    <w:tmpl w:val="DE12E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C4B67"/>
    <w:multiLevelType w:val="hybridMultilevel"/>
    <w:tmpl w:val="DDCEB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07EB9"/>
    <w:multiLevelType w:val="multilevel"/>
    <w:tmpl w:val="C8D64370"/>
    <w:lvl w:ilvl="0">
      <w:start w:val="1"/>
      <w:numFmt w:val="none"/>
      <w:pStyle w:val="a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lvlText w:val="9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a1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716"/>
    <w:rsid w:val="000C0450"/>
    <w:rsid w:val="00806CC2"/>
    <w:rsid w:val="008F28EE"/>
    <w:rsid w:val="00D24012"/>
    <w:rsid w:val="00E5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7EB95-00EC-4033-ADE7-6053BF3E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5471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link w:val="a7"/>
    <w:uiPriority w:val="34"/>
    <w:qFormat/>
    <w:rsid w:val="000C0450"/>
    <w:pPr>
      <w:ind w:left="720"/>
      <w:contextualSpacing/>
    </w:pPr>
    <w:rPr>
      <w:rFonts w:eastAsia="Calibri"/>
    </w:rPr>
  </w:style>
  <w:style w:type="character" w:customStyle="1" w:styleId="a7">
    <w:name w:val="Абзац списка Знак"/>
    <w:link w:val="a6"/>
    <w:uiPriority w:val="34"/>
    <w:locked/>
    <w:rsid w:val="000C0450"/>
    <w:rPr>
      <w:rFonts w:eastAsia="Calibri" w:cs="Times New Roman"/>
      <w:sz w:val="20"/>
      <w:szCs w:val="20"/>
      <w:lang w:eastAsia="ru-RU"/>
    </w:rPr>
  </w:style>
  <w:style w:type="paragraph" w:customStyle="1" w:styleId="a0">
    <w:name w:val="ВопросыКЭкзаменам"/>
    <w:basedOn w:val="a8"/>
    <w:qFormat/>
    <w:rsid w:val="008F28EE"/>
    <w:pPr>
      <w:numPr>
        <w:ilvl w:val="1"/>
        <w:numId w:val="4"/>
      </w:numPr>
      <w:tabs>
        <w:tab w:val="clear" w:pos="4677"/>
        <w:tab w:val="num" w:pos="360"/>
        <w:tab w:val="center" w:pos="1080"/>
      </w:tabs>
      <w:spacing w:before="120" w:after="120"/>
      <w:ind w:left="0" w:firstLine="0"/>
    </w:pPr>
    <w:rPr>
      <w:b/>
    </w:rPr>
  </w:style>
  <w:style w:type="paragraph" w:customStyle="1" w:styleId="a1">
    <w:name w:val="ВопросыСписок"/>
    <w:basedOn w:val="a0"/>
    <w:qFormat/>
    <w:rsid w:val="008F28EE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a">
    <w:name w:val="ВопросыМодуль"/>
    <w:basedOn w:val="a0"/>
    <w:qFormat/>
    <w:rsid w:val="008F28EE"/>
    <w:pPr>
      <w:numPr>
        <w:ilvl w:val="0"/>
      </w:numPr>
      <w:tabs>
        <w:tab w:val="num" w:pos="360"/>
      </w:tabs>
      <w:ind w:left="0" w:firstLine="0"/>
    </w:pPr>
  </w:style>
  <w:style w:type="paragraph" w:styleId="a8">
    <w:name w:val="footer"/>
    <w:basedOn w:val="a2"/>
    <w:link w:val="a9"/>
    <w:uiPriority w:val="99"/>
    <w:semiHidden/>
    <w:unhideWhenUsed/>
    <w:rsid w:val="008F28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3"/>
    <w:link w:val="a8"/>
    <w:uiPriority w:val="99"/>
    <w:semiHidden/>
    <w:rsid w:val="008F28EE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2024-09-26T19:39:00Z</dcterms:created>
  <dcterms:modified xsi:type="dcterms:W3CDTF">2024-09-26T19:39:00Z</dcterms:modified>
</cp:coreProperties>
</file>