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E3" w:rsidRPr="0092154C" w:rsidRDefault="00CF74E3" w:rsidP="00CF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2154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Вопросы для </w:t>
      </w:r>
      <w:r w:rsidR="00A72AEC" w:rsidRPr="0092154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зачета </w:t>
      </w:r>
      <w:r w:rsidRPr="0092154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дисциплине «</w:t>
      </w:r>
      <w:r w:rsidR="00AB19BD" w:rsidRPr="0092154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Аудит</w:t>
      </w:r>
      <w:r w:rsidRPr="0092154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CF74E3" w:rsidRPr="0092154C" w:rsidRDefault="00340462" w:rsidP="00CF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2154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специальности</w:t>
      </w:r>
      <w:r w:rsidR="00CF74E3" w:rsidRPr="0092154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38.05.01 Экономическая безопасность</w:t>
      </w:r>
    </w:p>
    <w:p w:rsidR="00081DA8" w:rsidRPr="00B8754E" w:rsidRDefault="00081DA8" w:rsidP="00340462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Пользователи информации бухгалтерской финансовой отчетности.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Понятие, цели и задачи аудита и аудиторской деятельности.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Развитие аудита в России.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Внешний и внутренний аудит.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Обязательный и инициативный аудит.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Критерии обязательной аудиторской проверки.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Сравнительная характеристика аудита и ревизии.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Правовые основы регулирования аудиторской деятельности в России.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Государственные и общественные организации, регулирующие аудиторскую деятельность в РФ.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Принципы, регулирующие проведение аудита.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Порядок аттестации аудиторов.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Саморегулируемые организации аудиторов.</w:t>
      </w:r>
      <w:bookmarkStart w:id="0" w:name="_GoBack"/>
      <w:bookmarkEnd w:id="0"/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Виды аудиторских услуг.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Законодательные ограничения в занятии аудиторской деятельностью.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Права, обязанности и ответственность аудитора.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Профессиональная этика аудитора.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Права и обязанности </w:t>
      </w:r>
      <w:proofErr w:type="spellStart"/>
      <w:r w:rsidRPr="00945509">
        <w:rPr>
          <w:sz w:val="24"/>
          <w:szCs w:val="24"/>
        </w:rPr>
        <w:t>аудируемых</w:t>
      </w:r>
      <w:proofErr w:type="spellEnd"/>
      <w:r w:rsidRPr="00945509">
        <w:rPr>
          <w:sz w:val="24"/>
          <w:szCs w:val="24"/>
        </w:rPr>
        <w:t xml:space="preserve"> лиц.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Оценка эффективности системы аудита.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 аудиторских стандартов. Цель стандартизации аудиторских процедур.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Международные и российские стандарты аудита.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Письмо-обязательство аудиторской организации.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Заключение договора на оказание аудиторских услуг.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Оценка состояния внутреннего контроля клиента.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Планирование аудита.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Аудиторская программа.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Использование работы эксперта при проведении аудита.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Сплошная и выборочная проверка. Критерии выбора метода проверки.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Характеристика выборочного метода проверки.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Виды аудиторских доказательств.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Документальные источники аудиторских доказательств.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Методы получения аудиторских доказательств.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Аналитические процедуры.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Виды искажений бухгалтерской отчетности.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Действия аудитора при выявлении искажений бухгалтерской отчетности.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Оценка искажений и определение границ существенности.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Аудиторский риск и его оценка.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Рабочие документы аудитора.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Информация аудитора для руководства.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Порядок подготовки аудиторского заключения.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Виды аудиторских заключений.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События, произошедшие после предоставления бухгалтерской отчетности.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Аудит учредительных документов.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Аудит учётной политики.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Проверка правильности отнесения ценностей к основным средствам и их классификации.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Проверка правильности формирования первоначальной стоимости основных средств.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Аудит операций по поступлению основных средств.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Аудит амортизации основных средств.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lastRenderedPageBreak/>
        <w:t>Аудит выбытия основных средств.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Аудит арендованных основных средств.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Аудит затрат по ремонту основных средств.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Проверка правильности переоценки основных средств.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Проверка правильности отнесения объектов учета к нематериальным активам и формирования их первоначальной стоимости.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Проверка правильности начисления амортизации нематериальных активов.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Аудит операций по поступлению и выбытию нематериальных активов.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Проверка результатов инвентаризации основных средств.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Проверка материалов на складах.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Аудит поступления материалов.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Аудит отпуска материалов со склада и прочего их выбытия.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Проверка инвентаризации материалов.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Аудит кассовых операций.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Аудит операций на расчетном счете.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Аудит операций по валютным счетам.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Аудит прямых материальных затрат и затрат на оплату труда при производстве продукции.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Аудит косвенных затрат при производстве продукции.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Аудит расходов на продажу.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Аудит потерь от брака, расходов будущих периодов.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Аудит выпуска и продажи готовой продукции.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Аудит расчетов с поставщиками и подрядчиками.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Аудит расчетов с покупателями и заказчиками.</w:t>
      </w:r>
    </w:p>
    <w:p w:rsidR="00AB19BD" w:rsidRPr="00945509" w:rsidRDefault="00AB19BD" w:rsidP="00AB19BD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Аудит расчетов с учредителями.</w:t>
      </w:r>
    </w:p>
    <w:p w:rsidR="000D4E4E" w:rsidRPr="00B8754E" w:rsidRDefault="000D4E4E" w:rsidP="00AB19BD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sectPr w:rsidR="000D4E4E" w:rsidRPr="00B8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7D2354A"/>
    <w:multiLevelType w:val="hybridMultilevel"/>
    <w:tmpl w:val="CC603610"/>
    <w:lvl w:ilvl="0" w:tplc="95B6011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E3"/>
    <w:rsid w:val="00081DA8"/>
    <w:rsid w:val="000D4E4E"/>
    <w:rsid w:val="00124626"/>
    <w:rsid w:val="002E7315"/>
    <w:rsid w:val="003259A3"/>
    <w:rsid w:val="00340462"/>
    <w:rsid w:val="003C2E3F"/>
    <w:rsid w:val="003C69C3"/>
    <w:rsid w:val="00443597"/>
    <w:rsid w:val="00615B26"/>
    <w:rsid w:val="00643711"/>
    <w:rsid w:val="006872AF"/>
    <w:rsid w:val="00775CB4"/>
    <w:rsid w:val="00776C91"/>
    <w:rsid w:val="0092154C"/>
    <w:rsid w:val="00A72AEC"/>
    <w:rsid w:val="00A9284A"/>
    <w:rsid w:val="00AB19BD"/>
    <w:rsid w:val="00B663DA"/>
    <w:rsid w:val="00B8754E"/>
    <w:rsid w:val="00BD13F1"/>
    <w:rsid w:val="00C55DEE"/>
    <w:rsid w:val="00C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14722-90AE-4185-97AF-7730FAC3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CF74E3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CF74E3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CF74E3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CF74E3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customStyle="1" w:styleId="a0">
    <w:name w:val="ВопросыКЭкзаменам"/>
    <w:basedOn w:val="a6"/>
    <w:qFormat/>
    <w:rsid w:val="00CF74E3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0" w:firstLine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CF74E3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CF74E3"/>
    <w:pPr>
      <w:numPr>
        <w:ilvl w:val="0"/>
      </w:numPr>
      <w:tabs>
        <w:tab w:val="num" w:pos="360"/>
      </w:tabs>
      <w:ind w:left="0" w:firstLine="0"/>
    </w:pPr>
  </w:style>
  <w:style w:type="paragraph" w:styleId="a6">
    <w:name w:val="footer"/>
    <w:basedOn w:val="a2"/>
    <w:link w:val="a7"/>
    <w:uiPriority w:val="99"/>
    <w:semiHidden/>
    <w:unhideWhenUsed/>
    <w:rsid w:val="00CF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CF74E3"/>
  </w:style>
  <w:style w:type="paragraph" w:styleId="a8">
    <w:name w:val="List Paragraph"/>
    <w:basedOn w:val="a2"/>
    <w:link w:val="a9"/>
    <w:qFormat/>
    <w:rsid w:val="00C55DEE"/>
    <w:pPr>
      <w:widowControl w:val="0"/>
      <w:autoSpaceDE w:val="0"/>
      <w:autoSpaceDN w:val="0"/>
      <w:adjustRightInd w:val="0"/>
      <w:spacing w:after="0" w:line="240" w:lineRule="auto"/>
      <w:ind w:left="720" w:hanging="357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locked/>
    <w:rsid w:val="00C55DEE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 экономической теории</dc:creator>
  <cp:keywords/>
  <dc:description/>
  <cp:lastModifiedBy>Методист кафедры экономической теории</cp:lastModifiedBy>
  <cp:revision>6</cp:revision>
  <dcterms:created xsi:type="dcterms:W3CDTF">2023-06-30T08:30:00Z</dcterms:created>
  <dcterms:modified xsi:type="dcterms:W3CDTF">2023-06-30T08:33:00Z</dcterms:modified>
</cp:coreProperties>
</file>