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DE67E0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2B7729" w:rsidP="007C0B9F">
      <w:pPr>
        <w:jc w:val="center"/>
        <w:rPr>
          <w:b/>
        </w:rPr>
      </w:pPr>
      <w:r>
        <w:rPr>
          <w:b/>
        </w:rPr>
        <w:t>Прокурорско-следственный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блага и их свойства. Проблема «безбилетника».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«границы производственных возможностей».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Явные и неявные издержки фирмы. </w:t>
      </w:r>
      <w:proofErr w:type="spellStart"/>
      <w:r>
        <w:rPr>
          <w:sz w:val="24"/>
          <w:szCs w:val="24"/>
        </w:rPr>
        <w:t>Бухгалтерскаяи</w:t>
      </w:r>
      <w:proofErr w:type="spellEnd"/>
      <w:r>
        <w:rPr>
          <w:sz w:val="24"/>
          <w:szCs w:val="24"/>
        </w:rPr>
        <w:t xml:space="preserve"> экономическая прибыль, цели их разграничения.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убывающей отдачи </w:t>
      </w:r>
      <w:proofErr w:type="spellStart"/>
      <w:r>
        <w:rPr>
          <w:sz w:val="24"/>
          <w:szCs w:val="24"/>
        </w:rPr>
        <w:t>иэффект</w:t>
      </w:r>
      <w:proofErr w:type="spellEnd"/>
      <w:r>
        <w:rPr>
          <w:sz w:val="24"/>
          <w:szCs w:val="24"/>
        </w:rPr>
        <w:t xml:space="preserve"> масштаба.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(свободной)конкуренции.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 и особенности ценообразования.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Антимонопольное регулирование предпринимательской деятельности.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 и формы. Номинальная и реальная заработная плата.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рост: понятие, </w:t>
      </w:r>
      <w:proofErr w:type="spellStart"/>
      <w:proofErr w:type="gramStart"/>
      <w:r>
        <w:rPr>
          <w:sz w:val="24"/>
          <w:szCs w:val="24"/>
        </w:rPr>
        <w:t>факторы,измерение</w:t>
      </w:r>
      <w:proofErr w:type="spellEnd"/>
      <w:proofErr w:type="gramEnd"/>
      <w:r>
        <w:rPr>
          <w:sz w:val="24"/>
          <w:szCs w:val="24"/>
        </w:rPr>
        <w:t>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 и показатели.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Связи финансовой и правовой системы страны. Основные черты российской финансовой системы.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 и баланс.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 и методы его финансирования.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Функции, виды налогов, их классификация.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Деньги: функции и виды. Деньги в цифровой экономике.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Фидуциарная денежная система и её особенности.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Факторы спроса на деньги. Уравнения И. Фишера и М. Фридмана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на денежном рынке: роль Центрального </w:t>
      </w:r>
      <w:proofErr w:type="spellStart"/>
      <w:r>
        <w:rPr>
          <w:sz w:val="24"/>
          <w:szCs w:val="24"/>
        </w:rPr>
        <w:t>Банкаи</w:t>
      </w:r>
      <w:proofErr w:type="spellEnd"/>
      <w:r>
        <w:rPr>
          <w:sz w:val="24"/>
          <w:szCs w:val="24"/>
        </w:rPr>
        <w:t xml:space="preserve"> коммерческих банков.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Банковский мультипликатор.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Активные и пассивные операции коммерческого банка. Источники банковской прибыли.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косвенных инструментов ДКП.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Кредитная экспансия и кредитная рестрикция.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Прожиточный минимум. Бедность и её оценка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торговой политики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таможенных пошлин.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Нетарифные методы регулирования международной торговли.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Системы валютных курсов и методы их регулирования.</w:t>
      </w:r>
    </w:p>
    <w:p w:rsidR="00D75F42" w:rsidRDefault="00D75F42" w:rsidP="00D75F42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DE67E0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B7729"/>
    <w:rsid w:val="002C0994"/>
    <w:rsid w:val="00343395"/>
    <w:rsid w:val="0035669E"/>
    <w:rsid w:val="00444AC7"/>
    <w:rsid w:val="006F4B16"/>
    <w:rsid w:val="007C0B9F"/>
    <w:rsid w:val="0090413A"/>
    <w:rsid w:val="00B96965"/>
    <w:rsid w:val="00BF1D2A"/>
    <w:rsid w:val="00C977AF"/>
    <w:rsid w:val="00D75F42"/>
    <w:rsid w:val="00D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DE67E0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DE67E0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DE67E0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DE6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DE6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2023-07-04T11:21:00Z</dcterms:created>
  <dcterms:modified xsi:type="dcterms:W3CDTF">2023-07-04T11:21:00Z</dcterms:modified>
</cp:coreProperties>
</file>