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16" w:rsidRDefault="00DC3416" w:rsidP="00DC3416">
      <w:pPr>
        <w:jc w:val="center"/>
        <w:rPr>
          <w:b/>
          <w:sz w:val="28"/>
          <w:szCs w:val="28"/>
        </w:rPr>
      </w:pPr>
      <w:r w:rsidRPr="00DC3416">
        <w:rPr>
          <w:b/>
          <w:sz w:val="28"/>
          <w:szCs w:val="28"/>
        </w:rPr>
        <w:t xml:space="preserve">Вопросы по дисциплине «Теневая экономика» </w:t>
      </w:r>
    </w:p>
    <w:p w:rsidR="00ED4CB8" w:rsidRPr="00DC3416" w:rsidRDefault="00DC3416" w:rsidP="00DC34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3416">
        <w:rPr>
          <w:b/>
          <w:sz w:val="28"/>
          <w:szCs w:val="28"/>
        </w:rPr>
        <w:t>специальности 40.05.01 Правовое обеспечение национальной безопасности</w:t>
      </w:r>
    </w:p>
    <w:p w:rsidR="00DC3416" w:rsidRPr="00DC3416" w:rsidRDefault="00DC3416" w:rsidP="00DC3416">
      <w:pPr>
        <w:jc w:val="center"/>
        <w:rPr>
          <w:b/>
          <w:sz w:val="28"/>
          <w:szCs w:val="28"/>
        </w:rPr>
      </w:pPr>
    </w:p>
    <w:p w:rsidR="00DC3416" w:rsidRPr="00A16F0B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b w:val="0"/>
        </w:rPr>
        <w:t>Национальная безопасность: сущность, принципы, элементы.</w:t>
      </w:r>
    </w:p>
    <w:p w:rsidR="00DC3416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Понятие</w:t>
      </w:r>
      <w:r w:rsidRPr="00A16F0B">
        <w:rPr>
          <w:rFonts w:cs="Times New Roman"/>
          <w:b w:val="0"/>
          <w:bCs w:val="0"/>
        </w:rPr>
        <w:t xml:space="preserve"> и виды экономической безопасности. Индикаторы экономической безопасности.</w:t>
      </w:r>
    </w:p>
    <w:p w:rsidR="00DC3416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Теневая экономика в системе угроз экономической безопасности. </w:t>
      </w:r>
    </w:p>
    <w:p w:rsidR="00DC3416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Правовое регулирование экономической безопасности в Российской Федерации.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 xml:space="preserve">Теневая экономика как особый сектор национального хозяйства. 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Экономический и правовой подходы к определению теневой экономики.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Структура теневого сектора экономики.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Детерми</w:t>
      </w:r>
      <w:r>
        <w:rPr>
          <w:sz w:val="28"/>
          <w:szCs w:val="28"/>
        </w:rPr>
        <w:t>нанты развития теневой экономики</w:t>
      </w:r>
      <w:r w:rsidRPr="00DF2B13">
        <w:rPr>
          <w:sz w:val="28"/>
          <w:szCs w:val="28"/>
        </w:rPr>
        <w:t>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Социально-экономические последствия теневой экономики.</w:t>
      </w:r>
    </w:p>
    <w:p w:rsidR="00DC3416" w:rsidRPr="001446F3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Теоретико-методические проблемы оценки масштабов теневой экономики</w:t>
      </w:r>
    </w:p>
    <w:p w:rsidR="00DC3416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измерения и статистического анализа теневого сектора</w:t>
      </w:r>
    </w:p>
    <w:p w:rsidR="00DC3416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Макро-методы оценки теневого сектора</w:t>
      </w:r>
    </w:p>
    <w:p w:rsidR="00DC3416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Микро-методы и экономико-правовой анализ оценки теневой экономики</w:t>
      </w:r>
    </w:p>
    <w:p w:rsidR="00DC3416" w:rsidRPr="001446F3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Измерение масштабов теневой экономики в России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Влияние глобализации на развитие теневой экономики.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Серые зоны мирового хозяйства как результат криминальной глобализации.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316FF2">
        <w:rPr>
          <w:szCs w:val="28"/>
        </w:rPr>
        <w:t>Мировая криминальная экономика: понятие, структура.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Влияние теневой экономики на международное движение капитала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Оффшорные сделки и операции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Этапы развития теневого сектора в России.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Теневая экономика в дореволюционной России.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Теневой сектор в переходной экономике России (в 90-е гг.).</w:t>
      </w:r>
    </w:p>
    <w:p w:rsidR="00DC3416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Теневая экономика в современной России.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Трансформация теневой экономики в цифровом обществе.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Реальный сектор экономики: сущность, структура.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 w:rsidRPr="00867070">
        <w:rPr>
          <w:sz w:val="28"/>
          <w:szCs w:val="28"/>
        </w:rPr>
        <w:t>Распределение доходов и расходов в теневой экономике</w:t>
      </w:r>
      <w:r>
        <w:rPr>
          <w:sz w:val="28"/>
          <w:szCs w:val="28"/>
        </w:rPr>
        <w:t>. Стадии криминального экономического цикла.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теневизации</w:t>
      </w:r>
      <w:proofErr w:type="spellEnd"/>
      <w:r>
        <w:rPr>
          <w:sz w:val="28"/>
          <w:szCs w:val="28"/>
        </w:rPr>
        <w:t xml:space="preserve"> российского бизнеса.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 w:rsidRPr="00D14CB4">
        <w:rPr>
          <w:sz w:val="28"/>
          <w:szCs w:val="28"/>
        </w:rPr>
        <w:t>Теневое предпринимательство</w:t>
      </w:r>
      <w:r>
        <w:rPr>
          <w:sz w:val="28"/>
          <w:szCs w:val="28"/>
        </w:rPr>
        <w:t>.</w:t>
      </w:r>
    </w:p>
    <w:p w:rsidR="00DC3416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Рынок труда в системе экономических отношений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867070">
        <w:rPr>
          <w:sz w:val="28"/>
          <w:szCs w:val="28"/>
        </w:rPr>
        <w:t>Сущность и факторы развития теневого рынка труда</w:t>
      </w:r>
      <w:r>
        <w:rPr>
          <w:sz w:val="28"/>
          <w:szCs w:val="28"/>
        </w:rPr>
        <w:t>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867070">
        <w:rPr>
          <w:sz w:val="28"/>
          <w:szCs w:val="28"/>
        </w:rPr>
        <w:t>Последствия развития теневого рынка труда.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Борьба с теневой занятостью населения в России.</w:t>
      </w:r>
    </w:p>
    <w:p w:rsidR="00DC3416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>
        <w:rPr>
          <w:szCs w:val="28"/>
        </w:rPr>
        <w:t>Финансовая система государства: сущность, структура, законодательное регулирование.</w:t>
      </w:r>
    </w:p>
    <w:p w:rsidR="00DC3416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>
        <w:rPr>
          <w:szCs w:val="28"/>
        </w:rPr>
        <w:t>Структура финансовых потоков в теневой экономике.</w:t>
      </w:r>
    </w:p>
    <w:p w:rsidR="00DC3416" w:rsidRPr="00F20070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>
        <w:rPr>
          <w:bCs/>
          <w:kern w:val="36"/>
          <w:szCs w:val="28"/>
        </w:rPr>
        <w:lastRenderedPageBreak/>
        <w:t>Теневые и н</w:t>
      </w:r>
      <w:r w:rsidRPr="00F20070">
        <w:rPr>
          <w:bCs/>
          <w:kern w:val="36"/>
          <w:szCs w:val="28"/>
        </w:rPr>
        <w:t>еформальные экономические отношения в бюджетной сфере.</w:t>
      </w:r>
    </w:p>
    <w:p w:rsidR="00DC3416" w:rsidRPr="00F20070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F20070">
        <w:rPr>
          <w:bCs/>
          <w:kern w:val="36"/>
          <w:szCs w:val="28"/>
        </w:rPr>
        <w:t>Теневой сектор в банковской сфере.</w:t>
      </w:r>
    </w:p>
    <w:p w:rsidR="00DC3416" w:rsidRPr="001233FF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F20070">
        <w:rPr>
          <w:bCs/>
          <w:kern w:val="36"/>
          <w:szCs w:val="28"/>
        </w:rPr>
        <w:t xml:space="preserve">Теневая экономика </w:t>
      </w:r>
      <w:r>
        <w:rPr>
          <w:bCs/>
          <w:kern w:val="36"/>
          <w:szCs w:val="28"/>
        </w:rPr>
        <w:t>и налоговая система: взаимодействие и взаимное влияние</w:t>
      </w:r>
      <w:r w:rsidRPr="00F20070">
        <w:rPr>
          <w:bCs/>
          <w:kern w:val="36"/>
          <w:szCs w:val="28"/>
        </w:rPr>
        <w:t>.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szCs w:val="28"/>
        </w:rPr>
        <w:t>Сущность легализации преступных доходов и ее место в криминальном экономическом цикле.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bCs/>
          <w:kern w:val="36"/>
          <w:szCs w:val="28"/>
        </w:rPr>
        <w:t>Влияние легализации преступных доходов на экономическую безопасность государства</w:t>
      </w:r>
      <w:r>
        <w:rPr>
          <w:bCs/>
          <w:kern w:val="36"/>
          <w:szCs w:val="28"/>
        </w:rPr>
        <w:t>.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bCs/>
          <w:kern w:val="36"/>
          <w:szCs w:val="28"/>
        </w:rPr>
        <w:t>Схемы легализации преступных доходов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bCs/>
          <w:kern w:val="36"/>
          <w:szCs w:val="28"/>
        </w:rPr>
        <w:t>Противодействие легализации криминальных доходов как инструмент обеспечения экономической безопасности.</w:t>
      </w:r>
    </w:p>
    <w:p w:rsidR="00DC3416" w:rsidRPr="00F61DAD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Сущность коррупции. Взаимосвязь теневой экономики и коррупции.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 w:rsidRPr="00F61DAD">
        <w:rPr>
          <w:bCs/>
          <w:sz w:val="28"/>
          <w:szCs w:val="28"/>
        </w:rPr>
        <w:t>1.</w:t>
      </w:r>
      <w:r w:rsidRPr="00F61DAD">
        <w:rPr>
          <w:bCs/>
          <w:sz w:val="28"/>
          <w:szCs w:val="28"/>
        </w:rPr>
        <w:tab/>
        <w:t>Предотвращение коррупции в профессиональной деятельности по обеспечению экономической безопасности</w:t>
      </w:r>
      <w:r>
        <w:rPr>
          <w:bCs/>
          <w:sz w:val="28"/>
          <w:szCs w:val="28"/>
        </w:rPr>
        <w:t>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Виды и формы коррупции.</w:t>
      </w:r>
    </w:p>
    <w:p w:rsidR="00DC3416" w:rsidRPr="005D7881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Измерение коррупции. Экспертная оценка коррумпированности органов государственной власти.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 w:rsidRPr="00144688">
        <w:rPr>
          <w:bCs/>
          <w:sz w:val="28"/>
          <w:szCs w:val="28"/>
        </w:rPr>
        <w:t>Индекс восприятия коррупции.</w:t>
      </w:r>
    </w:p>
    <w:p w:rsidR="00DC3416" w:rsidRPr="00814308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Роль государства в противодействии теневой экономике и коррупции.</w:t>
      </w:r>
    </w:p>
    <w:p w:rsidR="00DC3416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14308">
        <w:rPr>
          <w:sz w:val="28"/>
          <w:szCs w:val="28"/>
        </w:rPr>
        <w:t>Формирование правово</w:t>
      </w:r>
      <w:r>
        <w:rPr>
          <w:sz w:val="28"/>
          <w:szCs w:val="28"/>
        </w:rPr>
        <w:t>го поля для легальной экономики.</w:t>
      </w:r>
    </w:p>
    <w:p w:rsidR="00DC3416" w:rsidRPr="00814308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криминализации экономики.</w:t>
      </w:r>
    </w:p>
    <w:p w:rsidR="00DC3416" w:rsidRPr="00814308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 w:rsidRPr="00814308">
        <w:rPr>
          <w:sz w:val="28"/>
          <w:szCs w:val="28"/>
        </w:rPr>
        <w:t xml:space="preserve">Основные модели противодействия </w:t>
      </w:r>
      <w:r>
        <w:rPr>
          <w:sz w:val="28"/>
          <w:szCs w:val="28"/>
        </w:rPr>
        <w:t xml:space="preserve">теневой экономике и </w:t>
      </w:r>
      <w:r w:rsidRPr="00814308">
        <w:rPr>
          <w:sz w:val="28"/>
          <w:szCs w:val="28"/>
        </w:rPr>
        <w:t>коррупции.</w:t>
      </w:r>
    </w:p>
    <w:p w:rsidR="00DC3416" w:rsidRDefault="00DC3416"/>
    <w:sectPr w:rsidR="00DC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04998"/>
    <w:multiLevelType w:val="multilevel"/>
    <w:tmpl w:val="4A80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6"/>
    <w:rsid w:val="001333D0"/>
    <w:rsid w:val="00DC3416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F7F8-18F0-4637-8101-620D82F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3416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41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C3416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C3416"/>
    <w:rPr>
      <w:rFonts w:ascii="Times New Roman" w:hAnsi="Times New Roman" w:cs="Times New Roman"/>
      <w:sz w:val="28"/>
    </w:rPr>
  </w:style>
  <w:style w:type="paragraph" w:styleId="21">
    <w:name w:val="Body Text Indent 2"/>
    <w:basedOn w:val="a"/>
    <w:link w:val="22"/>
    <w:unhideWhenUsed/>
    <w:rsid w:val="00DC34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C3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>ФГБОУ СГЮА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1</cp:revision>
  <dcterms:created xsi:type="dcterms:W3CDTF">2024-09-16T10:37:00Z</dcterms:created>
  <dcterms:modified xsi:type="dcterms:W3CDTF">2024-09-16T10:39:00Z</dcterms:modified>
</cp:coreProperties>
</file>