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A9" w:rsidRPr="00945509" w:rsidRDefault="00A243A9" w:rsidP="00A243A9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Этапы становления ЕАЭС. Евразийский экономический союз: правовые основы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 управления в ЕАЭС: правовой статус.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Таможенное </w:t>
      </w:r>
      <w:proofErr w:type="gramStart"/>
      <w:r w:rsidRPr="00945509">
        <w:rPr>
          <w:sz w:val="24"/>
          <w:szCs w:val="24"/>
        </w:rPr>
        <w:t>право</w:t>
      </w:r>
      <w:proofErr w:type="gramEnd"/>
      <w:r w:rsidRPr="00945509">
        <w:rPr>
          <w:sz w:val="24"/>
          <w:szCs w:val="24"/>
        </w:rPr>
        <w:t xml:space="preserve"> как комплексная отрасль российского законодательства. Предмет и метод таможенного права.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Общие и специальные принципы таможенного права. Принцип обеспечения национальной безопасности.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таможенного права. Таможенный кодекс ЕАЭС как основной источник таможенного права на наднациональном уровне.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признаки правоотношений в области таможенного дела. Структура таможенного правоотношения. Виды таможенных правоотношений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признаки таможенных органов Российской Федерации, их место в системе государственных органов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деятельности таможенных органов и их основные функции.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Правоохранительная деятельность таможенных органов.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Федеральный орган исполнительной власти, уполномоченный в области таможенного дела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территориальных таможенных органов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Понятие, признаки и принципы государственной службы в таможенных органах. Правовое регулирование прохождения государственной службы в таможенных органах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Физические лица как субъекты таможенных правоотношений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Взаимоотношения таможенных органов с участниками внешнеэкономической деятельности и лицами, осуществляющими деятельность в области таможенного дела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таможенного представителя, таможенного перевозчика, уполномоченного экономического оператора.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Объект и предмет таможенного правоотношения. Специфика перемещения через таможенную границу транспортных средств.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товаров, перемещаемых через таможенную границу ЕАЭС.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перемещения товаров через таможенную границу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Запреты и ограничения, применяемые к перемещаемым товарам.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перемещения товаров для личного пользования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общие условия таможенных процедур. Виды таможенных процедур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Выпуск для внутреннего потребления. Экспорт. Таможенный транзит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Таможенный склад. Таможенные процедуры переработки товаров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Временный ввоз (допуск). Временный вывоз.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Реимпорт. Реэкспорт. Беспошлинная торговля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Уничтожение. Отказ в пользу государства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Свободная таможенная зона. Свободный склад. Специальная таможенная процедура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Таможенные операции, связанные с прибытием товаров на таможенную территорию ЕАЭС и убытием с этой территории.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Временное хранение товаров и таможенные операции, с ним связанные.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Таможенное декларирование товаров. Выпуск товаров.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принципы таможенного контроля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таможенного контроля, общая характеристика.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Таможенный контроль за объектами интеллектуальной собственности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Таможенные досмотр и осмотр, личный досмотр как формы таможенного контроля.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Проверка документов и сведений как форма таможенного контроля. Виды проверяемых документов.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Таможенная проверка: понятие, виды, подконтрольные субъекты, порядок </w:t>
      </w:r>
      <w:r w:rsidRPr="00945509">
        <w:rPr>
          <w:sz w:val="24"/>
          <w:szCs w:val="24"/>
        </w:rPr>
        <w:lastRenderedPageBreak/>
        <w:t>проведения.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Таможенно-банковский валютный контроль: правовое регулирование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таможенных платежей.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Таможенная пошлина как основной таможенный платеж.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Косвенные налоги в системе таможенных платежей.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исчисления таможенных платежей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и сроки уплаты таможенных платежей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Обеспечение уплаты таможенных пошлин, налогов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взыскания таможенных пошлин, налогов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Общие положения об уголовной ответственности за экономические преступления в таможенной сфере</w:t>
      </w:r>
    </w:p>
    <w:p w:rsidR="00A243A9" w:rsidRPr="00945509" w:rsidRDefault="00A243A9" w:rsidP="00A243A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Административная ответственность за нарушение таможенного законодательства: понятие и основания</w:t>
      </w:r>
    </w:p>
    <w:p w:rsidR="0052247B" w:rsidRPr="00A243A9" w:rsidRDefault="0052247B" w:rsidP="00A243A9"/>
    <w:sectPr w:rsidR="0052247B" w:rsidRPr="00A2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061827"/>
    <w:rsid w:val="00067B3D"/>
    <w:rsid w:val="000A68CA"/>
    <w:rsid w:val="00336F5A"/>
    <w:rsid w:val="003454B9"/>
    <w:rsid w:val="00406547"/>
    <w:rsid w:val="0052247B"/>
    <w:rsid w:val="005529A6"/>
    <w:rsid w:val="005A4D1D"/>
    <w:rsid w:val="00622F3D"/>
    <w:rsid w:val="00820476"/>
    <w:rsid w:val="00936E39"/>
    <w:rsid w:val="00A243A9"/>
    <w:rsid w:val="00B009B2"/>
    <w:rsid w:val="00D2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2023-09-30T10:15:00Z</dcterms:created>
  <dcterms:modified xsi:type="dcterms:W3CDTF">2023-09-30T10:15:00Z</dcterms:modified>
</cp:coreProperties>
</file>