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18" w:rsidRPr="00375298" w:rsidRDefault="00BF7A18" w:rsidP="00BF7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 w:rsidRPr="0037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</w:t>
      </w:r>
    </w:p>
    <w:p w:rsidR="00BF7A18" w:rsidRPr="00375298" w:rsidRDefault="00BF7A18" w:rsidP="00BF7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9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«Саратовская государственная юридическая академия»</w:t>
      </w:r>
    </w:p>
    <w:p w:rsidR="00BF7A18" w:rsidRPr="00375298" w:rsidRDefault="00BF7A18" w:rsidP="00BF7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A18" w:rsidRPr="00375298" w:rsidRDefault="00BF7A18" w:rsidP="00BF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29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 </w:t>
      </w:r>
      <w:r w:rsidRPr="00375298">
        <w:rPr>
          <w:rFonts w:ascii="Times New Roman" w:hAnsi="Times New Roman" w:cs="Times New Roman"/>
          <w:sz w:val="28"/>
          <w:szCs w:val="28"/>
        </w:rPr>
        <w:t>финансового, банковского и таможенного права</w:t>
      </w:r>
    </w:p>
    <w:p w:rsidR="00BF7A18" w:rsidRPr="00375298" w:rsidRDefault="00BF7A18" w:rsidP="00BF7A1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75298">
        <w:rPr>
          <w:rFonts w:ascii="Times New Roman" w:hAnsi="Times New Roman" w:cs="Times New Roman"/>
          <w:sz w:val="28"/>
          <w:szCs w:val="28"/>
        </w:rPr>
        <w:t>имени профессора Нины Ивановны Химичевой</w:t>
      </w:r>
    </w:p>
    <w:p w:rsidR="00BF7A18" w:rsidRPr="00375298" w:rsidRDefault="00BF7A18" w:rsidP="00BF7A18">
      <w:pPr>
        <w:spacing w:after="0" w:line="240" w:lineRule="auto"/>
        <w:jc w:val="center"/>
        <w:textAlignment w:val="baseline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</w:p>
    <w:p w:rsidR="00BF7A18" w:rsidRPr="00375298" w:rsidRDefault="00BF7A18" w:rsidP="00BF7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Проектные задания по курсовым проектам</w:t>
      </w:r>
    </w:p>
    <w:p w:rsidR="00BF7A18" w:rsidRPr="00375298" w:rsidRDefault="00BF7A18" w:rsidP="00BF7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 «Финансовая грамотность»</w:t>
      </w:r>
    </w:p>
    <w:p w:rsidR="00BF7A18" w:rsidRPr="00375298" w:rsidRDefault="00BF7A18" w:rsidP="00BF7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A18" w:rsidRPr="00652925" w:rsidRDefault="00BF7A18" w:rsidP="00BF7A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75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37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основы финансовой грамотности и финансовой </w:t>
      </w: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A18" w:rsidRPr="00652925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придумайте, напишите и обоснуйте 5 предложений по изменению действующей Стратегии повышения финансовой грамотности в Российской Федерации.</w:t>
      </w:r>
    </w:p>
    <w:p w:rsidR="00BF7A18" w:rsidRPr="00652925" w:rsidRDefault="00BF7A18" w:rsidP="00BF7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18" w:rsidRPr="00652925" w:rsidRDefault="00BF7A18" w:rsidP="00BF7A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5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государственной власти, наделенные правами и обязанностями по развитию и повышению финансовой грамотности населения</w:t>
      </w:r>
    </w:p>
    <w:p w:rsidR="00BF7A18" w:rsidRPr="00652925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схематично опишите полномочия Центрального банка Российской Федерации и Министерства финансов Российской Федерации по повышению финансовой грамотности населения.</w:t>
      </w:r>
    </w:p>
    <w:p w:rsidR="00BF7A18" w:rsidRPr="00375298" w:rsidRDefault="00BF7A18" w:rsidP="00BF7A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7A18" w:rsidRPr="00652925" w:rsidRDefault="00BF7A18" w:rsidP="00BF7A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5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финансовой грамотности населения: опыт зарубежных 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50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509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и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A18" w:rsidRPr="0055093A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выявите и обоснуйте, какие из практик зарубежных стран необходимо применять в России для повышения уровня финансовой грамотности населения? Какие нормы законов необходимо </w:t>
      </w:r>
      <w:proofErr w:type="gramStart"/>
      <w:r w:rsidRPr="00550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заимствовать</w:t>
      </w:r>
      <w:proofErr w:type="gramEnd"/>
      <w:r w:rsidRPr="0055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ли такая необходимость в целом? (опыт Республики Беларусь и Республики Казахстан)</w:t>
      </w:r>
    </w:p>
    <w:p w:rsidR="00BF7A18" w:rsidRPr="0055093A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18" w:rsidRPr="0055093A" w:rsidRDefault="00BF7A18" w:rsidP="00BF7A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5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55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финансовой грамотности населения: опыт зарубежных 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Узбекистан</w:t>
      </w: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</w:t>
      </w: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50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A18" w:rsidRPr="00652925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55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выявите и обоснуйте, какие из практик зарубежных </w:t>
      </w: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 необходимо применять в России для повышения уровня финансовой грамотности населения? Какие нормы законов необходимо </w:t>
      </w:r>
      <w:proofErr w:type="gramStart"/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заимствовать</w:t>
      </w:r>
      <w:proofErr w:type="gramEnd"/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ли такая необходимость в целом? (опыт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Узбекистан</w:t>
      </w: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Pr="006529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F7A18" w:rsidRPr="00375298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F7A18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5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55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услуги: понятие и основные виды </w:t>
      </w:r>
    </w:p>
    <w:p w:rsidR="00BF7A18" w:rsidRPr="00A92C6A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Проектное задание: </w:t>
      </w: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классификацию всех нормативно-правовых актов, нормы которых регламентируют оказание финансовых </w:t>
      </w:r>
      <w:proofErr w:type="gramStart"/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расположите их в порядке юридической силы.</w:t>
      </w:r>
    </w:p>
    <w:p w:rsidR="00BF7A18" w:rsidRPr="00A92C6A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A18" w:rsidRPr="00A92C6A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A92C6A">
        <w:t xml:space="preserve"> </w:t>
      </w: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организации: понятие и виды</w:t>
      </w:r>
    </w:p>
    <w:p w:rsidR="00BF7A18" w:rsidRPr="00A92C6A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классификацию всех нормативно-правовых актов, нормы которых регламентируют деятельность финансовых </w:t>
      </w:r>
      <w:proofErr w:type="gramStart"/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расположите их в порядке юридической силы.</w:t>
      </w:r>
    </w:p>
    <w:p w:rsidR="00BF7A18" w:rsidRPr="00A92C6A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18" w:rsidRPr="00A92C6A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A92C6A">
        <w:t xml:space="preserve"> </w:t>
      </w: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Кредиты, предоставляемые кредитными организациями.</w:t>
      </w:r>
    </w:p>
    <w:p w:rsidR="00BF7A18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сравнительную таблицу отличий кредитов, предоставляемых кредитными организациями от займов, предоставляемых </w:t>
      </w:r>
      <w:proofErr w:type="spellStart"/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микрофинансовыми</w:t>
      </w:r>
      <w:proofErr w:type="spellEnd"/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и ломбардами</w:t>
      </w:r>
      <w:r w:rsidRPr="0055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7A18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18" w:rsidRPr="00A92C6A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о порядке и способах защиты прав потребителей финансовых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A18" w:rsidRPr="00A92C6A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схематично опишите способы защиты прав потребителей финансовых услуг и их основные 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A18" w:rsidRPr="00375298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7A18" w:rsidRPr="00A92C6A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A92C6A">
        <w:rPr>
          <w:rFonts w:ascii="Times New Roman" w:hAnsi="Times New Roman" w:cs="Times New Roman"/>
          <w:sz w:val="28"/>
          <w:szCs w:val="28"/>
        </w:rPr>
        <w:t>Мошенничество в сфере предоставления финансовых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A18" w:rsidRPr="00A92C6A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сформируйте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пошаговый </w:t>
      </w: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правовой помощи гражданам, пострадавшим от действий мошенников в сфере финансовых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A18" w:rsidRPr="00A92C6A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A18" w:rsidRPr="00A92C6A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субъектов финансовых услуг посредством обращения в Банк России и органы государственной власти</w:t>
      </w:r>
    </w:p>
    <w:p w:rsidR="00BF7A18" w:rsidRPr="00A92C6A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сформируйте жалобу в Банк России на неправомерные действия </w:t>
      </w:r>
      <w:proofErr w:type="spellStart"/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при оказании финансовых услуг.</w:t>
      </w:r>
    </w:p>
    <w:p w:rsidR="00BF7A18" w:rsidRPr="00375298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F7A18" w:rsidRPr="0059356E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593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59356E">
        <w:rPr>
          <w:rFonts w:ascii="Times New Roman" w:hAnsi="Times New Roman" w:cs="Times New Roman"/>
          <w:sz w:val="28"/>
          <w:szCs w:val="28"/>
        </w:rPr>
        <w:t>Защита прав потребителей финансовых услуг посредством обращения к финансовому уполномоченному</w:t>
      </w:r>
    </w:p>
    <w:p w:rsidR="00BF7A18" w:rsidRPr="0059356E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59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претензию в финансовую организацию о защите нарушенного права потребителя финансовой услуги (например, о несогласии с размером страхового возмещения).</w:t>
      </w:r>
    </w:p>
    <w:p w:rsidR="00BF7A18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7A18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7A18" w:rsidRPr="0059356E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18" w:rsidRPr="0059356E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A18" w:rsidRPr="0059356E" w:rsidRDefault="00BF7A18" w:rsidP="00BF7A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A18" w:rsidRPr="0059356E" w:rsidRDefault="00BF7A18" w:rsidP="00BF7A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93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Критерии оценки:</w:t>
      </w:r>
    </w:p>
    <w:p w:rsidR="00BF7A18" w:rsidRPr="0059356E" w:rsidRDefault="00BF7A18" w:rsidP="00BF7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18" w:rsidRPr="0059356E" w:rsidRDefault="00BF7A18" w:rsidP="00BF7A1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9356E">
        <w:rPr>
          <w:rFonts w:ascii="Times New Roman" w:hAnsi="Times New Roman" w:cs="Times New Roman"/>
          <w:sz w:val="28"/>
          <w:szCs w:val="28"/>
        </w:rPr>
        <w:t>оценка «отлично» выставляется обучающемуся, если обнаруживается всестороннее систематическое и глубокое знание материала; демонстрируются знание ученых и специалистов, занимающихся рассматриваемыми вопросами, положений современной учебной и научной литературы и нормативной базы; присутствует владение понятийным аппаратом и правоприменительной практикой; применяется сравнительно-правовой и историко-правовой анализ; выполнено проектное задание на основе разработанной теоретической части курсового проекта в соответствии с действующ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356E">
        <w:rPr>
          <w:rFonts w:ascii="Times New Roman" w:hAnsi="Times New Roman" w:cs="Times New Roman"/>
          <w:sz w:val="28"/>
          <w:szCs w:val="28"/>
        </w:rPr>
        <w:t>м законодательством;</w:t>
      </w:r>
      <w:proofErr w:type="gramEnd"/>
    </w:p>
    <w:p w:rsidR="00BF7A18" w:rsidRPr="0059356E" w:rsidRDefault="00BF7A18" w:rsidP="00BF7A1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9356E">
        <w:rPr>
          <w:rFonts w:ascii="Times New Roman" w:hAnsi="Times New Roman" w:cs="Times New Roman"/>
          <w:sz w:val="28"/>
          <w:szCs w:val="28"/>
        </w:rPr>
        <w:t>оценка «хорошо» выставляется обучающемуся, если обнаруживается достаточно глубокое знание материала; демонстрируется знание основных ученых и специалистов, занимающихся рассматриваемыми вопросами, положений современной учебной и научной литературы и нормативной базы; присутствует владение основным понятийным аппаратом и правоприменительной практикой; применяется сравнительно-правовой анализ; в целом выполнено проектное задание на основе разработанной теоретической части курсового проекта в соответствии с действующ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356E">
        <w:rPr>
          <w:rFonts w:ascii="Times New Roman" w:hAnsi="Times New Roman" w:cs="Times New Roman"/>
          <w:sz w:val="28"/>
          <w:szCs w:val="28"/>
        </w:rPr>
        <w:t>м законодательством;</w:t>
      </w:r>
      <w:proofErr w:type="gramEnd"/>
      <w:r w:rsidRPr="0059356E">
        <w:rPr>
          <w:rFonts w:ascii="Times New Roman" w:hAnsi="Times New Roman" w:cs="Times New Roman"/>
          <w:sz w:val="28"/>
          <w:szCs w:val="28"/>
        </w:rPr>
        <w:t xml:space="preserve"> допускаются отдельные погрешности и неточности;</w:t>
      </w:r>
    </w:p>
    <w:p w:rsidR="00BF7A18" w:rsidRPr="0059356E" w:rsidRDefault="00BF7A18" w:rsidP="00BF7A18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9356E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обучающемуся, если в основном есть знание материала; демонстрируется знание отдельных ученых и специалистов, занимающихся рассматриваемыми вопросами, некоторых положений современной учебной и научной литературы и нормативной базы; присутствует частичное владение правоприменительной практикой; в целом выполнено проектное задание в соответствии с действующ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356E">
        <w:rPr>
          <w:rFonts w:ascii="Times New Roman" w:hAnsi="Times New Roman" w:cs="Times New Roman"/>
          <w:sz w:val="28"/>
          <w:szCs w:val="28"/>
        </w:rPr>
        <w:t>м законодательством; допускаются существенные погрешности в теоретической и практической частях курсового проекта;</w:t>
      </w:r>
      <w:proofErr w:type="gramEnd"/>
    </w:p>
    <w:p w:rsidR="00BF7A18" w:rsidRPr="0059356E" w:rsidRDefault="00BF7A18" w:rsidP="00BF7A1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56E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обучающемуся, если обнаруживаются значительные пробелы в знаниях материала; не демонстрируется знание ученых и специалистов, занимающихся рассматриваемыми вопросами, положений современной учебной и научной литературы и нормативной базы; отсутствует даже частичное владение правоприменительной практикой; допускаются принципиальные ошибки в теоретической и практической частях курсового проекта; отсутствует проектное задание.</w:t>
      </w:r>
      <w:proofErr w:type="gramEnd"/>
    </w:p>
    <w:p w:rsidR="00BF7A18" w:rsidRPr="00375298" w:rsidRDefault="00BF7A18" w:rsidP="00BF7A18">
      <w:pPr>
        <w:tabs>
          <w:tab w:val="num" w:pos="567"/>
        </w:tabs>
        <w:textAlignment w:val="baseline"/>
        <w:rPr>
          <w:rFonts w:ascii="Times New Roman" w:hAnsi="Times New Roman" w:cs="Times New Roman"/>
          <w:color w:val="FF0000"/>
          <w:sz w:val="28"/>
        </w:rPr>
      </w:pPr>
    </w:p>
    <w:p w:rsidR="00BF7A18" w:rsidRPr="00375298" w:rsidRDefault="00BF7A18" w:rsidP="00BF7A18">
      <w:pPr>
        <w:textAlignment w:val="baseline"/>
        <w:rPr>
          <w:rFonts w:ascii="Times New Roman" w:hAnsi="Times New Roman" w:cs="Times New Roman"/>
          <w:color w:val="FF0000"/>
          <w:sz w:val="28"/>
        </w:rPr>
      </w:pPr>
    </w:p>
    <w:p w:rsidR="00BF7A18" w:rsidRPr="00375298" w:rsidRDefault="00BF7A18" w:rsidP="00BF7A1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83C16" w:rsidRDefault="00BF7A18">
      <w:bookmarkStart w:id="0" w:name="_GoBack"/>
      <w:bookmarkEnd w:id="0"/>
    </w:p>
    <w:sectPr w:rsidR="0058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57811"/>
    <w:multiLevelType w:val="multilevel"/>
    <w:tmpl w:val="CDF4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46B07"/>
    <w:multiLevelType w:val="multilevel"/>
    <w:tmpl w:val="8BFE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D14BF"/>
    <w:multiLevelType w:val="multilevel"/>
    <w:tmpl w:val="4940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A5"/>
    <w:rsid w:val="0050018B"/>
    <w:rsid w:val="009412A5"/>
    <w:rsid w:val="00B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кафедры ФБТ права</dc:creator>
  <cp:lastModifiedBy>Методист кафедры ФБТ права</cp:lastModifiedBy>
  <cp:revision>2</cp:revision>
  <dcterms:created xsi:type="dcterms:W3CDTF">2024-02-16T06:41:00Z</dcterms:created>
  <dcterms:modified xsi:type="dcterms:W3CDTF">2024-02-16T06:41:00Z</dcterms:modified>
</cp:coreProperties>
</file>