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CA" w:rsidRPr="00945509" w:rsidRDefault="000A68CA" w:rsidP="000A68CA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публичного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публичного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принципы публичного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публичный финансовый контроль: общая характеристика.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контроль: понятие, значение, место в системе публичного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организации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осуществления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представительных и исполнительных органов власти общей компетенции в области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органов, осуществляющих внешний бюджетный контроль.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Контрольные и экспертно-аналитические мероприятия, проводимые контрольно-счетными органами в ходе осуществления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органов, осуществляющих внутренний бюджетный контроль.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Федерального казначейства в области осуществления бюджетного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бюджетный контроль.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Общественный бюджетный контроль.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нарушения: понятие и виды.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меры принуждения: понятие, виды, порядок применения.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Публичный финансовый контроль и надзор в сфере финансовых рынков: общая характеристика.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банковского надзора.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Проверки кредитных организаций Банком России.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принуждения, применяемые Банком России к кредитным организациям.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Правовые основы контроля и надзора Банка России за деятельностью </w:t>
      </w:r>
      <w:proofErr w:type="spellStart"/>
      <w:r w:rsidRPr="00945509">
        <w:rPr>
          <w:sz w:val="24"/>
          <w:szCs w:val="24"/>
        </w:rPr>
        <w:t>некредитных</w:t>
      </w:r>
      <w:proofErr w:type="spellEnd"/>
      <w:r w:rsidRPr="00945509">
        <w:rPr>
          <w:sz w:val="24"/>
          <w:szCs w:val="24"/>
        </w:rPr>
        <w:t xml:space="preserve"> финансовых организаций.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Проверки, осуществляемые в отношении </w:t>
      </w:r>
      <w:proofErr w:type="spellStart"/>
      <w:r w:rsidRPr="00945509">
        <w:rPr>
          <w:sz w:val="24"/>
          <w:szCs w:val="24"/>
        </w:rPr>
        <w:t>некредитных</w:t>
      </w:r>
      <w:proofErr w:type="spellEnd"/>
      <w:r w:rsidRPr="00945509">
        <w:rPr>
          <w:sz w:val="24"/>
          <w:szCs w:val="24"/>
        </w:rPr>
        <w:t xml:space="preserve"> финансовых организаций.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Меры, применяемые Банком России к </w:t>
      </w:r>
      <w:proofErr w:type="spellStart"/>
      <w:r w:rsidRPr="00945509">
        <w:rPr>
          <w:sz w:val="24"/>
          <w:szCs w:val="24"/>
        </w:rPr>
        <w:t>некредитным</w:t>
      </w:r>
      <w:proofErr w:type="spellEnd"/>
      <w:r w:rsidRPr="00945509">
        <w:rPr>
          <w:sz w:val="24"/>
          <w:szCs w:val="24"/>
        </w:rPr>
        <w:t xml:space="preserve"> финансовым организациям, за нарушение законодательства.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страхового надзора.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осуществления страхового надзора.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Меры, применяемые Банком России за нарушение страхового законодательства.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надзора и наблюдения Банка России в национальной платежной системе.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Инспекционные проверки субъектов национальной платежной системы Банком России.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принуждения, применяемые Банком России к субъектам национальной платежной системы.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мониторинг в системе публичного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Обязательный контроль в сфере противодействия легализации доходов, полученных преступным путем, и финансированию терроризма.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Внутренний контроль в сфере противодействия легализации доходов, полученных преступным путем, и финансированию терроризма.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мониторинг: особенности, порядок проведения.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Валютный контроль: понятие, содержание, субъекты.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Права и обязанности органов и агентов валютного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Ответственность за нарушение валютного законодательства и актов органов </w:t>
      </w:r>
      <w:r w:rsidRPr="00945509">
        <w:rPr>
          <w:sz w:val="24"/>
          <w:szCs w:val="24"/>
        </w:rPr>
        <w:lastRenderedPageBreak/>
        <w:t>валютного регулирования.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аудиторского финансового контроля.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Аудиторские проверки: виды, порядок осуществления.</w:t>
      </w:r>
    </w:p>
    <w:p w:rsidR="000A68CA" w:rsidRPr="00945509" w:rsidRDefault="000A68CA" w:rsidP="000A68C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 формы общественного финансового контроля.</w:t>
      </w:r>
    </w:p>
    <w:p w:rsidR="0052247B" w:rsidRPr="000A68CA" w:rsidRDefault="0052247B" w:rsidP="000A68CA"/>
    <w:sectPr w:rsidR="0052247B" w:rsidRPr="000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7B3D"/>
    <w:rsid w:val="000A68CA"/>
    <w:rsid w:val="003454B9"/>
    <w:rsid w:val="00406547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2023-09-30T10:03:00Z</dcterms:created>
  <dcterms:modified xsi:type="dcterms:W3CDTF">2023-09-30T10:03:00Z</dcterms:modified>
</cp:coreProperties>
</file>