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D0" w:rsidRPr="00945509" w:rsidRDefault="00FB30D0" w:rsidP="00FB30D0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ЭКЗАМЕНУ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Позиции ученых-правоведов по вопросу о месте банковского права в системе российского права.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Современные подходы к анализу предмета банковского права: соотношение частноправовых и публично-правовых начал.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Подходы ученых к выработке понятия банковской деятельности (правовые аспекты). Актуальные проблемы повышения роли банковской деятельности в Российской Федерации.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методы регулирования банковской деятельности: дискуссионные аспекты. Актуальные вопросы применения публично-правовых и частноправовых методов регулирования банковской деятельности.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Генезис банковских правоотношений. Классификация банковских правоотношений по различным основаниям.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Дискуссионные и противоречивые положения банковского законодательства. Вопросы систематизации (кодификации) банковского законодательства.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Значение нормативных актов Центрального банка Российской Федерации в регулировании банковской деятельности и построения банковской системы.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Становление и развитие банковской системы Российской Федерации на современном этапе.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Отмена монополии на банковское дело. Банковские реформы в РФ. Развитие банковской системы в последние годы.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 особенности кредитных организаций как нижнего уровня банковской системы.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Центрального банка РФ в организации деятельности и содействии развитию банковской системы.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Взаимодействие элементов банковской системы РФ в условиях цифровой экономики. Развитие самоуправления в банковском сообществе.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Актуальные направления взаимодействия элементов банковской системы РФ. Формы взаимодействия кредитных организаций друг с другом и с Центральным банком РФ.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Конституционно-правовые основы статуса Банка России и его развитие в банковском законодательстве. Позиции ученых-правоведов по вопросу определения правового статуса Банка России.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Современные подходы ученых к вопросу определения и классификации функций Центрального банка Российской Федерации.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вопросы независимости и подотчетности Центрального банка РФ.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Нормотворческая деятельность Банка России.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Управление Банком России: проблемы и тенденции развития.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организационной структуры Банка России. Ее совершенствование на современном этапе.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правового статуса территориальных учреждений Банка России и расчетно-кассовых центров.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Взаимодействие Центрального банка Российской Федерации с органами государственной власти и местного самоуправления: проблемы разграничения компетенции.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Современные подходы к анализу понятия и сущности государственного регулирования банковской деятельности.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направления и цели банковского регулирования: дискуссионные вопросы.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Дискуссионные вопросы классификации видов, направлений, форм и методов банковского регулирования.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Государственные стандарты банковской деятельности (обязательные нормативы </w:t>
      </w:r>
      <w:r w:rsidRPr="00945509">
        <w:rPr>
          <w:sz w:val="24"/>
          <w:szCs w:val="24"/>
        </w:rPr>
        <w:lastRenderedPageBreak/>
        <w:t>деятельности кредитных организаций, нормативы обязательных резервов, депонируемых в Банке России (резервных требований)): дискуссионные аспекты правовой регламентации.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Проблемные вопросы реализации государственных стандартов банковской деятельности.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Контроль и надзор за деятельностью кредитных организаций: проблемные вопросы разграничения компетенции.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Современные позиции ученых-правоведов по вопросу понятия и содержания банковского надзора.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Проблемы совершенствования методов банковского надзора.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воздействия, применяемые к кредитным организациям: проблемные аспекты реализации.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Защита прав и законных интересов участников банковских правоотношений.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кредитных организаций. Признаки кредитной организации как юридического лица специальной компетенции. Банковские объединения.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Актуальные вопросы создания и регистрации кредитных организаций. Требования, предъявляемые к уставному капиталу и учредителям кредитных организаций.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Лицензирование банковской деятельности как метод банковского регулирования.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лицензий в банковской деятельности. Правовые акты, регламентирующие порядок лицензирования деятельности кредитных организаций.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прекращения деятельности кредитных организаций. Реорганизация кредитных организаций: формы и виды реорганизации.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Основания и порядок отзыва и аннулирования лицензии на осуществление банковских операций. Правовые последствия отзыва лицензии.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Ликвидация кредитной организации как юридического лица. Порядок признания кредитных организаций несостоятельными (банкротами). Меры по предупреждению несостоятельности (банкротства) кредитных организаций.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режим операций по размещению денежных средств кредитными организациями.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нормативно-правового регулирования операций по привлечению денежных средств кредитными организациями.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Национальная платежная система России: проблемы обеспечения ее стабильности и развития.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Институт банковской тайны: проблемные вопросы реализации и пути совершенствования.</w:t>
      </w:r>
    </w:p>
    <w:p w:rsidR="00FB30D0" w:rsidRPr="00945509" w:rsidRDefault="00FB30D0" w:rsidP="00FB30D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осуществления безналичных расчетов. Государственно-правовое регулирование налично-денежного обращения. Порядок ведения кассовых операций.</w:t>
      </w:r>
    </w:p>
    <w:p w:rsidR="00792FEA" w:rsidRDefault="00792FEA"/>
    <w:sectPr w:rsidR="0079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D0"/>
    <w:rsid w:val="00792FEA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BF438-A645-4EB6-9B95-A3541C90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B30D0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B30D0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B30D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B30D0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B30D0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B30D0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B30D0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B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B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2023-09-27T15:52:00Z</dcterms:created>
  <dcterms:modified xsi:type="dcterms:W3CDTF">2023-09-27T15:52:00Z</dcterms:modified>
</cp:coreProperties>
</file>