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E9" w:rsidRPr="00945509" w:rsidRDefault="00605AE9" w:rsidP="00AC4E72">
      <w:pPr>
        <w:pStyle w:val="1"/>
        <w:numPr>
          <w:ilvl w:val="0"/>
          <w:numId w:val="0"/>
        </w:numPr>
        <w:ind w:left="360" w:hanging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Коррупция как социально-экономическое явление: понятие и признаки.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Коррупция как правовое понятие: понятие и признаки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Социально-экономические последствия современной коррупции.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Коррупция: типы, уровни и формы.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Причины и условия коррупционного поведения.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Международно-правовые источники противодействия коррупции.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Механизм и принципы противодействия коррупции в Российской Федерации.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Ведомственные планы противодействия коррупции: правовая основа, структура, мероприятия.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Государственная антикоррупционная политика.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антикоррупционного законодательства Российской Федерации.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Ведомственные акты органов публичной финансовой деятельности по противодействию коррупции: общая характеристика.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Счетная палата РФ как субъект антикоррупционной деятельности.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Прокуратура РФ как субъект противодействия коррупции.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Институты противодействия коррупции.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Технологии противодействия коррупции.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Конфликт интересов и способы его преодоления.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Коррупционные риски в сфере финансов: способы выявления.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Субъекты, обязанные соблюдать антикоррупционные ограничения, запреты и требования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Запреты и ограничения, обеспечивающие противодействие коррупции.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Декларирование доходов, расходов, имущества и обязательств, обеспечивающее противодействие коррупции.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 эффективности использования бюджетных средств и государственного (муниципального) имущества.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Противодействие коррупции при осуществлении закупок для обеспечения государственных (муниципальных) нужд.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Противодействие коррупции в деятельности государственных корпораций и компаний.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противодействия коррупции в Центральном банке РФ.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противодействия коррупции в Агентстве по страхованию вкладов.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противодействия коррупции в налоговых органах.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противодействия коррупции в финансовых органах субъекта Российской Федерации (муниципального образования).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Антикоррупционная экспертиза правовых актов: правовая основа и принципы осуществления.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945509">
        <w:rPr>
          <w:sz w:val="24"/>
          <w:szCs w:val="24"/>
        </w:rPr>
        <w:t>Коррупциогенные</w:t>
      </w:r>
      <w:proofErr w:type="spellEnd"/>
      <w:r w:rsidRPr="00945509">
        <w:rPr>
          <w:sz w:val="24"/>
          <w:szCs w:val="24"/>
        </w:rPr>
        <w:t xml:space="preserve"> факторы актов нормативно-правового регулирования.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проведения антикоррупционной экспертизы правовых актов субъектов РФ и муниципальных образований.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Нормативно-правовые основы экспертной деятельности органов федерального уровня.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Коррупционное правонарушение: теоретико-правовые аспекты.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гражданско-правовой ответственности за коррупционные правонарушения.</w:t>
      </w:r>
    </w:p>
    <w:p w:rsidR="00605AE9" w:rsidRPr="00945509" w:rsidRDefault="00605AE9" w:rsidP="00605AE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дисциплинарной ответственности за коррупционные правонарушения.</w:t>
      </w:r>
    </w:p>
    <w:p w:rsidR="00AC4E72" w:rsidRDefault="00605AE9" w:rsidP="00AC4E7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административно-правовой ответственности за коррупционные правонарушения.</w:t>
      </w:r>
    </w:p>
    <w:p w:rsidR="006C4EAA" w:rsidRPr="00AC4E72" w:rsidRDefault="00605AE9" w:rsidP="00AC4E7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AC4E72">
        <w:rPr>
          <w:sz w:val="24"/>
          <w:szCs w:val="24"/>
        </w:rPr>
        <w:t>Ответственность юридических лиц за коррупционные правонарушения</w:t>
      </w:r>
    </w:p>
    <w:sectPr w:rsidR="006C4EAA" w:rsidRPr="00AC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C1"/>
    <w:rsid w:val="00605AE9"/>
    <w:rsid w:val="006C4EAA"/>
    <w:rsid w:val="00A558C1"/>
    <w:rsid w:val="00A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6F14-9471-4B50-8113-A154714E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5AE9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A558C1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A558C1"/>
    <w:pPr>
      <w:keepNext/>
      <w:keepLines/>
      <w:numPr>
        <w:ilvl w:val="1"/>
        <w:numId w:val="1"/>
      </w:numPr>
      <w:tabs>
        <w:tab w:val="left" w:pos="993"/>
      </w:tabs>
      <w:jc w:val="center"/>
      <w:outlineLvl w:val="1"/>
    </w:pPr>
    <w:rPr>
      <w:rFonts w:eastAsiaTheme="majorEastAsia"/>
      <w:b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A558C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A558C1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A558C1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0" w:firstLine="0"/>
    </w:pPr>
    <w:rPr>
      <w:b/>
    </w:rPr>
  </w:style>
  <w:style w:type="paragraph" w:customStyle="1" w:styleId="a1">
    <w:name w:val="ВопросыСписок"/>
    <w:basedOn w:val="a0"/>
    <w:qFormat/>
    <w:rsid w:val="00A558C1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A558C1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A558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A5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2023-09-18T18:35:00Z</dcterms:created>
  <dcterms:modified xsi:type="dcterms:W3CDTF">2023-09-18T18:35:00Z</dcterms:modified>
</cp:coreProperties>
</file>