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BD" w:rsidRPr="009B1F65" w:rsidRDefault="008F1DBD" w:rsidP="008F1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6F0601">
        <w:rPr>
          <w:rFonts w:ascii="Times New Roman" w:hAnsi="Times New Roman" w:cs="Times New Roman"/>
          <w:sz w:val="28"/>
          <w:lang w:eastAsia="ru-RU"/>
        </w:rPr>
        <w:t xml:space="preserve">Список вопросов к </w:t>
      </w:r>
      <w:r>
        <w:rPr>
          <w:rFonts w:ascii="Times New Roman" w:hAnsi="Times New Roman" w:cs="Times New Roman"/>
          <w:sz w:val="28"/>
          <w:lang w:eastAsia="ru-RU"/>
        </w:rPr>
        <w:t>зачету</w:t>
      </w:r>
    </w:p>
    <w:p w:rsidR="008F1DBD" w:rsidRPr="00395F52" w:rsidRDefault="008F1DBD" w:rsidP="008F1DBD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Понятие, цель, задачи, виды и стадии гражданского судопроизводства по делам, возникающих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Понятие, значение и классификация принципов гражданского процессуального права, реализуемых при рассмотрении дел, возникающих из медицинских правоотношений. 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Понятие, специфика и структура гражданских процессуальных правоотношений по делам, возникающим из медицинских правоотношений. 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процессуальная правоспособность и дееспособность субъектов гражданских процессуальных правоотношений по делам, возникающим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как основной и обязательный субъект гражданских процессуальных правоотношений. Состав суда при рассмотрении гражданских дел: сочетание коллегиального и единоличного начал в рассмотрении гражданских дел, возникающих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 по делам о </w:t>
      </w:r>
      <w:r w:rsidRPr="00395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защите прав пациентов</w:t>
      </w: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понятие признаки, состав. Их процессуальные права и обязанности.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 по делам о </w:t>
      </w:r>
      <w:r w:rsidRPr="00395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защите прав и законных интересов медицинских работников и медицинских организаций</w:t>
      </w: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понятие признаки, состав. Их процессуальные права и обязанности.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содействующие осуществлению правосудию по делам, возникающим из медицинских правоотношений. Их состав и правовое положение в судопроизводстве.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размера исковых требований, отказ от иска и признание иска. Процессуальные последствия отказа от иска и признания иска по делам, возникающим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Мировое соглашение и его виды. Порядок и правовые последствия его заключения в судебном порядке по делам, возникающим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основания и виды процессуального соучастия. Процессуальные права </w:t>
      </w:r>
      <w:proofErr w:type="gramStart"/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обязанности</w:t>
      </w:r>
      <w:proofErr w:type="gramEnd"/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соучастников по делам, возникающим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надлежащего и ненадлежащего ответчика. Условия, порядок и последствия замены ненадлежащего ответчика по делам, возникающим из медицинских правоотношений. 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Процессуальное правопреемство (понятие и основания). Порядок вступления в процесс правопреемника и его правовое положение по делам, возникающим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третьих лиц, по делам, возникающим из медицинских правоотношений: права, обязанности, правовые последствия участия.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формы участия прокурора в гражданском судопроизводстве по делам, возникающим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субъектов, защищающих в гражданском судопроизводстве от своего имени права, свободы и законные интересы других лиц: цель и </w:t>
      </w: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участия, формы участия, процессуальные права и обязанности по делам, возникающим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Представительство в суде по делам, возникающим из медицинских правоотношений: понятие, значение, виды. 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представителя в суде и их оформление. Особенности участия договорного представительства.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Понятие, значение, виды и основания привлечения к гражданской процессуальной ответственности по делам, возникающим из медицинских правоотношений. 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подсудности по делам, возникающим из медицинских правоотношений. Правовые последствия несоблюдения правил подсудности.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назначение и виды судебных расходов по делам, возникающим из медицинских правоотношений. Правила распределения судебных расходов.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значение процессуальных сроков по делам, возникающим из медицинских правоотношений (классификация и основание для продления и приостановления).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Судебное доказывание по делам, возникающим из медицинских правоотношений (понятие, его цель и стадии).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доказывания по делам, возникающим из медицинских правоотношений. Классификация обстоятельств, входящих в предмет доказывания. 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 по доказыванию по делам, возникающим из медицинских правоотношений. Основания для освобождения от доказывания. Доказательственные презумпции и их роль в распределении обязанностей по доказыванию.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средств доказывания по делам, возникающим из медицинских правоотношений. Относимость доказательств и допустимость средств доказывания.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классификация доказательств по делам, возникающим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сторон и третьих лиц, их особенность как средства доказывания.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свидетелей как средство доказывания. Права и обязанности свидетелей. Свидетельский иммунитет.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доказательства и их классификация по делам, возникающим из медицинских правоотношений. 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и видеозаписи, как средства доказывания по делам, возникающим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экспертиз по делам, возникающим из медицинских правоотношений. Особенности и основания назначения повторной экспертизы по гражданскому делу. Заключение эксперта как средство доказывания.</w:t>
      </w:r>
    </w:p>
    <w:p w:rsidR="008F1DBD" w:rsidRPr="00395F52" w:rsidRDefault="008F1DBD" w:rsidP="008F1DBD">
      <w:pPr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предъявление иска и право на удовлетворение иска по делам, возникающим из медицинских правоотношений: предпосылки возникновения и условия надлежащего осуществления, последствия несоблюдения. </w:t>
      </w:r>
    </w:p>
    <w:p w:rsidR="008F1DBD" w:rsidRPr="00395F52" w:rsidRDefault="008F1DBD" w:rsidP="008F1DBD">
      <w:pPr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на судебную защиту ответчика и процессуальные средства его осуществления. Возражения ответчика против иска по делам, возникающим из медицинских правоотношений.</w:t>
      </w:r>
    </w:p>
    <w:p w:rsidR="008F1DBD" w:rsidRPr="00395F52" w:rsidRDefault="008F1DBD" w:rsidP="008F1DBD">
      <w:pPr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заявления без рассмотрения по делам, возникающим из медицинских правоотношений: понятия, основания и процессуальный порядок. Отличие прекращения производства по делу от оставления заявления без рассмотрения.</w:t>
      </w:r>
    </w:p>
    <w:p w:rsidR="008F1DBD" w:rsidRPr="00395F52" w:rsidRDefault="008F1DBD" w:rsidP="008F1DBD">
      <w:pPr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значение подготовки дела к судебному разбирательству по делам, возникающим из медицинских правоотношений. Действия суда и сторон по подготовке дела к судебному разбирательству.</w:t>
      </w:r>
    </w:p>
    <w:p w:rsidR="008F1DBD" w:rsidRPr="00395F52" w:rsidRDefault="008F1DBD" w:rsidP="008F1DBD">
      <w:pPr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Судебное разбирательство по делам, возникающим из медицинских правоотношений (части судебного заседания, последовательность их совершения).</w:t>
      </w:r>
    </w:p>
    <w:p w:rsidR="008F1DBD" w:rsidRPr="00395F52" w:rsidRDefault="008F1DBD" w:rsidP="008F1DBD">
      <w:pPr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специалиста и эксперта в гражданском судопроизводстве по делам, возникающим из медицинских правоотношений: назначение, права и обязанности специалиста. Отличие специалиста от эксперта.</w:t>
      </w:r>
    </w:p>
    <w:p w:rsidR="008F1DBD" w:rsidRPr="00395F52" w:rsidRDefault="008F1DBD" w:rsidP="008F1DBD">
      <w:pPr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вынесения и оглашения судебного решения в суде первой инстанции по делам, возникающим из медицинских правоотношений (части судебного решения).</w:t>
      </w:r>
    </w:p>
    <w:p w:rsidR="008F1DBD" w:rsidRPr="00395F52" w:rsidRDefault="008F1DBD" w:rsidP="008F1DBD">
      <w:pPr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судебного решения в законную силу по делам, возникающим из медицинских правоотношений.</w:t>
      </w:r>
    </w:p>
    <w:p w:rsidR="008F1DBD" w:rsidRDefault="008F1DBD" w:rsidP="008F1DBD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E84E39" w:rsidRDefault="00E84E39">
      <w:bookmarkStart w:id="0" w:name="_GoBack"/>
      <w:bookmarkEnd w:id="0"/>
    </w:p>
    <w:sectPr w:rsidR="00E8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06810"/>
    <w:multiLevelType w:val="hybridMultilevel"/>
    <w:tmpl w:val="CD1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2650B"/>
    <w:multiLevelType w:val="hybridMultilevel"/>
    <w:tmpl w:val="393E82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89"/>
    <w:rsid w:val="00640789"/>
    <w:rsid w:val="008F1DBD"/>
    <w:rsid w:val="00E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DD62D-CE3A-4B98-9B51-9A223903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5127</Characters>
  <Application>Microsoft Office Word</Application>
  <DocSecurity>0</DocSecurity>
  <Lines>42</Lines>
  <Paragraphs>12</Paragraphs>
  <ScaleCrop>false</ScaleCrop>
  <Company>ФГБОУ СГЮА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Гражданского процесса 201812</dc:creator>
  <cp:keywords/>
  <dc:description/>
  <cp:lastModifiedBy>Методист кафедры Гражданского процесса 201812</cp:lastModifiedBy>
  <cp:revision>2</cp:revision>
  <dcterms:created xsi:type="dcterms:W3CDTF">2023-04-25T07:21:00Z</dcterms:created>
  <dcterms:modified xsi:type="dcterms:W3CDTF">2023-04-25T07:21:00Z</dcterms:modified>
</cp:coreProperties>
</file>