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DA" w:rsidRPr="0065554F" w:rsidRDefault="002029DA" w:rsidP="002029DA">
      <w:pPr>
        <w:pStyle w:val="2"/>
        <w:numPr>
          <w:ilvl w:val="0"/>
          <w:numId w:val="0"/>
        </w:numPr>
        <w:ind w:left="360"/>
        <w:jc w:val="left"/>
      </w:pPr>
      <w:bookmarkStart w:id="0" w:name="_Toc62815383"/>
      <w:r w:rsidRPr="0065554F">
        <w:t>Информационное право</w:t>
      </w:r>
      <w:bookmarkEnd w:id="0"/>
    </w:p>
    <w:p w:rsidR="002029DA" w:rsidRPr="00CD16AF" w:rsidRDefault="002029DA" w:rsidP="00202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497">
        <w:rPr>
          <w:rFonts w:ascii="Times New Roman" w:hAnsi="Times New Roman" w:cs="Times New Roman"/>
          <w:b/>
          <w:sz w:val="28"/>
          <w:szCs w:val="28"/>
        </w:rPr>
        <w:t>Государственно-правовой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9DA" w:rsidRPr="006E7E35" w:rsidRDefault="002029DA" w:rsidP="002029DA">
      <w:pPr>
        <w:spacing w:before="120" w:after="12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D97880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зачета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 Понятие субъекта информационного права.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Виды субъектов информационного права.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Российская Федерация как субъект информационного права.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Субъекты РФ и муниципальные образования как субъекты информационного права.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Граждане и другие физические лица как субъекты информационного права.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Несовершеннолетние как субъекты информационного </w:t>
      </w:r>
      <w:proofErr w:type="gramStart"/>
      <w:r w:rsidRPr="00D97880">
        <w:rPr>
          <w:szCs w:val="24"/>
        </w:rPr>
        <w:t>права..</w:t>
      </w:r>
      <w:proofErr w:type="gramEnd"/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Правовой статус общественных объединений и коммерческих организаций как субъектов информационного </w:t>
      </w:r>
      <w:proofErr w:type="gramStart"/>
      <w:r w:rsidRPr="00D97880">
        <w:rPr>
          <w:szCs w:val="24"/>
        </w:rPr>
        <w:t>права..</w:t>
      </w:r>
      <w:proofErr w:type="gramEnd"/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Система и компетенция органов, обеспечивающих охрану государственной тайны.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 виды конфиденциальной информации.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Режимы защиты информации.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Государственная тайна как предмет, изъятый из гражданского оборота.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Служебная и профессиональная тайна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Коммерческая и банковская тайны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 структура персональных данных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 виды информационных технологий.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Государственно-правовой порядок создания информационных технологий.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 виды информационной безопасности.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информационной безопасности личности.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Соблюдение конституционных прав и свобод человека и гражданина в области информационных правоотношений.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Государственно-правовое регулирование средств массовой информации.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Государственно-правовое регулирование рекламы.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безопасности в глобальном информационном пространстве.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Информационное обеспечение государственной политики Российской Федерации.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информационной безопасности общества.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Понятие информационной безопасности государства.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Обеспечение защиты информационных ресурсов от несанкционированного доступа.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Обеспечение безопасности информационных и телекоммуникационных систем.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 Общая характеристика и виды ответственности за правонарушения в информационной сфере.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Дисциплинарная ответственность в информационной сфере.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 Административная ответственность в информационной сфере.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Уголовная ответственность в информационной сфере. </w:t>
      </w:r>
    </w:p>
    <w:p w:rsidR="002029DA" w:rsidRPr="00D97880" w:rsidRDefault="002029DA" w:rsidP="002029DA">
      <w:pPr>
        <w:pStyle w:val="g123"/>
        <w:numPr>
          <w:ilvl w:val="0"/>
          <w:numId w:val="5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 Материальная ответственность в информационной сфере.</w:t>
      </w:r>
    </w:p>
    <w:p w:rsidR="002029DA" w:rsidRPr="00D97880" w:rsidRDefault="002029DA" w:rsidP="002029DA">
      <w:p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29DA" w:rsidRPr="006E7E35" w:rsidRDefault="002029DA" w:rsidP="002029DA">
      <w:pPr>
        <w:spacing w:before="120" w:after="12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E7E35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Общая характеристика </w:t>
      </w:r>
      <w:proofErr w:type="gramStart"/>
      <w:r w:rsidRPr="00D97880">
        <w:rPr>
          <w:szCs w:val="24"/>
        </w:rPr>
        <w:t>понятия  информации</w:t>
      </w:r>
      <w:proofErr w:type="gramEnd"/>
      <w:r w:rsidRPr="00D97880">
        <w:rPr>
          <w:szCs w:val="24"/>
        </w:rPr>
        <w:t>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lastRenderedPageBreak/>
        <w:t>Государственное регулирование информационного рынка в США.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Государственные </w:t>
      </w:r>
      <w:proofErr w:type="spellStart"/>
      <w:r w:rsidRPr="00D97880">
        <w:rPr>
          <w:szCs w:val="24"/>
        </w:rPr>
        <w:t>убъекты</w:t>
      </w:r>
      <w:proofErr w:type="spellEnd"/>
      <w:r w:rsidRPr="00D97880">
        <w:rPr>
          <w:szCs w:val="24"/>
        </w:rPr>
        <w:t xml:space="preserve"> информационного права.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Основные правовые институты охраны информационных прав и свобод.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Правовые режимы информационных ресурсов.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Правовое регулирование применения информационных технологий различными субъектами.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Несанкционированный контроль за активностью потребителя информации.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Защита прав </w:t>
      </w:r>
      <w:proofErr w:type="gramStart"/>
      <w:r w:rsidRPr="00D97880">
        <w:rPr>
          <w:szCs w:val="24"/>
        </w:rPr>
        <w:t>физических и юридических лиц</w:t>
      </w:r>
      <w:proofErr w:type="gramEnd"/>
      <w:r w:rsidRPr="00D97880">
        <w:rPr>
          <w:szCs w:val="24"/>
        </w:rPr>
        <w:t xml:space="preserve"> использующих возможности электронной почты.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Проблемы формирования рынка цифровых услуг.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Правовое регулирование информационных отношений на предприятиях и в учреждениях.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Правовое обеспечение цифровой экономики.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Юридическое значение электронной подписи.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Понятие и виды информационной безопасности.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Обеспечение информационной безопасности государства.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Информационно-правовое обеспечение пользователей информации.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Электронный документооборот в государственном и муниципальном управлении.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Информационная безопасность в сети Интернет.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Доктрина информационной безопасности России.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 Государственное регулирование становления и развития дистанционного образования в России.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Государственные и муниципальные услуги в цифровой форме.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Роль и место сетевых технологий в современной юридической науке.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 xml:space="preserve"> </w:t>
      </w:r>
      <w:proofErr w:type="spellStart"/>
      <w:r w:rsidRPr="00D97880">
        <w:rPr>
          <w:szCs w:val="24"/>
        </w:rPr>
        <w:t>Кибертерроризм</w:t>
      </w:r>
      <w:proofErr w:type="spellEnd"/>
      <w:r w:rsidRPr="00D97880">
        <w:rPr>
          <w:szCs w:val="24"/>
        </w:rPr>
        <w:t xml:space="preserve"> – угроза информационной безопасности.</w:t>
      </w:r>
    </w:p>
    <w:p w:rsidR="002029DA" w:rsidRPr="00D97880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Правовое регулирование искусственного интеллекта и робототехники.</w:t>
      </w:r>
    </w:p>
    <w:p w:rsidR="002029DA" w:rsidRDefault="002029DA" w:rsidP="002029DA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D97880">
        <w:rPr>
          <w:szCs w:val="24"/>
        </w:rPr>
        <w:t>Правовая защита прав на информационные системы.</w:t>
      </w:r>
    </w:p>
    <w:p w:rsidR="002029DA" w:rsidRDefault="002029DA" w:rsidP="002029DA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szCs w:val="24"/>
        </w:rPr>
      </w:pPr>
    </w:p>
    <w:p w:rsidR="002029DA" w:rsidRPr="006E7E35" w:rsidRDefault="002029DA" w:rsidP="002029DA">
      <w:pPr>
        <w:spacing w:before="120" w:after="12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6E7E35">
        <w:rPr>
          <w:rFonts w:ascii="Times New Roman" w:hAnsi="Times New Roman" w:cs="Times New Roman"/>
          <w:b/>
          <w:sz w:val="24"/>
          <w:szCs w:val="24"/>
        </w:rPr>
        <w:t>Примерная тематика письменных работ (реферат, доклад и др.)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Правовые режимы информационных ресурсов.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Проблемы перехода конфиденциальной информации из одного режима в другой.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Государственно-правовое регулирование применения информационных технологий различными субъектами.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Информационные войны проблемы правового регулирования.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Несанкционированный контроль за активностью потребителя информации.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Интернет как информационная система связи.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 xml:space="preserve">Защита прав </w:t>
      </w:r>
      <w:proofErr w:type="gramStart"/>
      <w:r w:rsidRPr="00CD16AF">
        <w:rPr>
          <w:szCs w:val="24"/>
        </w:rPr>
        <w:t>физических и юридических лиц</w:t>
      </w:r>
      <w:proofErr w:type="gramEnd"/>
      <w:r w:rsidRPr="00CD16AF">
        <w:rPr>
          <w:szCs w:val="24"/>
        </w:rPr>
        <w:t xml:space="preserve"> использующих возможности электронной почты.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Проблема множественной юрисдикции субъектов правовых отношений в Интернете.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Проблемы формирования рынка информационных услуг.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Государственное регулирование библиотечного и архивного дела.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государственно-правовое регулирование информационных отношений на предприятиях и в учреждениях.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Электронный документооборот.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Понятие и виды документов как элемент информационных правоотношений.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Юридическое значение электронной подписи.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Права граждан в информационной сфере.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lastRenderedPageBreak/>
        <w:t>Понятие и виды информационной безопасности.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Гарантии информационных прав граждан.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Обеспечение информационной безопасности общества.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Обеспечение информационной безопасности государства.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Ответственность за правонарушения в информационной сфере.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Информационно-правовое обеспечение пользователей информации.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Электронный документооборот в транспортных корпорациях.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Электронный документооборот в государственном и муниципальном управлении.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Электронная подпись и российское экономическое Интернет сообщество.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 xml:space="preserve"> Информационная безопасность в сети Интернет.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Информационные войны и государственная власть.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Доктрина информационной безопасности России.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Нормативно правовое регулирование становления и развития дистанционного образования в России.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proofErr w:type="spellStart"/>
      <w:r w:rsidRPr="00CD16AF">
        <w:rPr>
          <w:szCs w:val="24"/>
        </w:rPr>
        <w:t>Кибертерроризм</w:t>
      </w:r>
      <w:proofErr w:type="spellEnd"/>
      <w:r w:rsidRPr="00CD16AF">
        <w:rPr>
          <w:szCs w:val="24"/>
        </w:rPr>
        <w:t xml:space="preserve"> – угроза информационной безопасности.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Обеспечение информационной безопасности несовершеннолетних.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Понятие и структура вредной информации.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Государственно-правовая охрана прав на информационные системы.</w:t>
      </w:r>
    </w:p>
    <w:p w:rsidR="002029DA" w:rsidRPr="00CD16AF" w:rsidRDefault="002029DA" w:rsidP="002029DA">
      <w:pPr>
        <w:pStyle w:val="g123"/>
        <w:numPr>
          <w:ilvl w:val="0"/>
          <w:numId w:val="7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CD16AF">
        <w:rPr>
          <w:szCs w:val="24"/>
        </w:rPr>
        <w:t>Государственно-правовая защита прав на информационные системы.</w:t>
      </w:r>
    </w:p>
    <w:p w:rsidR="00C4201E" w:rsidRPr="002029DA" w:rsidRDefault="00C4201E" w:rsidP="002029DA">
      <w:bookmarkStart w:id="1" w:name="_GoBack"/>
      <w:bookmarkEnd w:id="1"/>
    </w:p>
    <w:sectPr w:rsidR="00C4201E" w:rsidRPr="0020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11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3E7B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902"/>
        </w:tabs>
        <w:ind w:left="0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C0811E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2029DA"/>
    <w:rsid w:val="009602CE"/>
    <w:rsid w:val="00C4201E"/>
    <w:rsid w:val="00D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3031-88BF-4905-ABF7-0452F5D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8CE"/>
    <w:pPr>
      <w:spacing w:after="200" w:line="276" w:lineRule="auto"/>
    </w:pPr>
  </w:style>
  <w:style w:type="paragraph" w:styleId="10">
    <w:name w:val="heading 1"/>
    <w:basedOn w:val="a0"/>
    <w:next w:val="a0"/>
    <w:link w:val="11"/>
    <w:qFormat/>
    <w:rsid w:val="00D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0"/>
    <w:next w:val="a0"/>
    <w:link w:val="20"/>
    <w:qFormat/>
    <w:rsid w:val="00D728CE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color w:val="auto"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72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728CE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0"/>
    <w:link w:val="g1230"/>
    <w:qFormat/>
    <w:rsid w:val="00D728CE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D728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D728CE"/>
    <w:pPr>
      <w:numPr>
        <w:numId w:val="3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1"/>
    <w:rsid w:val="00D728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5144</Characters>
  <Application>Microsoft Office Word</Application>
  <DocSecurity>0</DocSecurity>
  <Lines>42</Lines>
  <Paragraphs>12</Paragraphs>
  <ScaleCrop>false</ScaleCrop>
  <Company>ФГБОУ СГЮА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2021-02-17T15:54:00Z</dcterms:created>
  <dcterms:modified xsi:type="dcterms:W3CDTF">2021-02-17T15:58:00Z</dcterms:modified>
</cp:coreProperties>
</file>