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26" w:rsidRPr="0065554F" w:rsidRDefault="00CD2426" w:rsidP="00CD2426">
      <w:pPr>
        <w:pStyle w:val="2"/>
        <w:numPr>
          <w:ilvl w:val="0"/>
          <w:numId w:val="0"/>
        </w:numPr>
        <w:ind w:left="360"/>
        <w:jc w:val="left"/>
      </w:pPr>
      <w:bookmarkStart w:id="0" w:name="_Toc62815387"/>
      <w:r w:rsidRPr="0065554F">
        <w:t>Правовые основы информационной безопасности</w:t>
      </w:r>
      <w:bookmarkEnd w:id="0"/>
      <w:r w:rsidRPr="0065554F">
        <w:t xml:space="preserve"> </w:t>
      </w:r>
    </w:p>
    <w:p w:rsidR="00CD2426" w:rsidRPr="00783CD6" w:rsidRDefault="00CD2426" w:rsidP="00CD2426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rFonts w:eastAsiaTheme="minorHAnsi"/>
          <w:b/>
          <w:sz w:val="28"/>
          <w:szCs w:val="28"/>
          <w:lang w:eastAsia="en-US"/>
        </w:rPr>
      </w:pPr>
      <w:r w:rsidRPr="00783CD6">
        <w:rPr>
          <w:rFonts w:eastAsiaTheme="minorHAnsi"/>
          <w:b/>
          <w:sz w:val="28"/>
          <w:szCs w:val="28"/>
          <w:lang w:eastAsia="en-US"/>
        </w:rPr>
        <w:t>Прокурорско-следственный профиль</w:t>
      </w:r>
    </w:p>
    <w:p w:rsidR="00CD2426" w:rsidRPr="00EC6315" w:rsidRDefault="00CD2426" w:rsidP="00CD24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6315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Понятие субъекта информационной безопасности и объекты защиты.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Виды субъектов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Российская Федерация как субъект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Субъекты РФ и муниципальные образования как субъекты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Граждане и другие физические лица как субъекты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Несовершеннолетние как субъекты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Правовой статус общественных объединений и коммерческих организаций как субъектов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Система и компетенция органов, обеспечивающих охрану государственной тайны.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Понятие и виды конфиденциальной информации.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Режимы защиты информации.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Государственная тайна как предмет, изъятый из гражданского оборота.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Служебная и профессиональная тайна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Коммерческая и банковская тайны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Понятие и структура персональных данных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Понятие и виды информационных технологий.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Порядок создания информационных технологий.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Прокурорско-следственная деятельность по обеспечению информационной безопасности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Прокурорско-следственная деятельность по обеспечению информационной безопасности личности.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Ограничения использования информации о частной жизни.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Гарантии информационных прав граждан. Право на судебную защиту.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Понятие безопасности в глобальном информационном пространстве.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Информационное обеспечение государственной политики Российской Федерации.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Прокурорско-следственная деятельность по обеспечению информационной безопасности общества.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Прокурорско-следственная деятельность по обеспечению информационной безопасности государства.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Обеспечение защиты информационных ресурсов от несанкционированного доступа.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Прокурорско-следственная деятельность по обеспечению информационной безопасности информационных и телекоммуникационных систем.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Общая характеристика и виды ответственности за правонарушения в сфере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Дисциплинарная ответственность в сфере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Административная ответственность в сфере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 xml:space="preserve">Уголовная ответственность в сфере информационной безопасности. </w:t>
      </w:r>
    </w:p>
    <w:p w:rsidR="00CD2426" w:rsidRDefault="00CD2426" w:rsidP="00CD2426">
      <w:pPr>
        <w:pStyle w:val="g123"/>
        <w:numPr>
          <w:ilvl w:val="0"/>
          <w:numId w:val="3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lastRenderedPageBreak/>
        <w:t xml:space="preserve">Материальная ответственность в сфере информационной безопасности. </w:t>
      </w:r>
    </w:p>
    <w:p w:rsidR="00CD2426" w:rsidRPr="00EC6315" w:rsidRDefault="00CD2426" w:rsidP="00CD2426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Cs w:val="24"/>
        </w:rPr>
      </w:pPr>
    </w:p>
    <w:p w:rsidR="00CD2426" w:rsidRPr="00EC6315" w:rsidRDefault="00CD2426" w:rsidP="00CD242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315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>
        <w:rPr>
          <w:rFonts w:ascii="Times New Roman" w:hAnsi="Times New Roman" w:cs="Times New Roman"/>
          <w:b/>
          <w:sz w:val="24"/>
          <w:szCs w:val="24"/>
        </w:rPr>
        <w:t>курсовых работ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Правовое основы информационной безопасности как учебная  и как научная дисциплины.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США.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Японии.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Великобритании.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Международно-правовые и конституционные гарантии реализации права на доступ к информации.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Проблемы перехода конфиденциальной информации из одного режима в другой.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Информационные войны как угроза информационной безопасности.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Интернет как информационная система связи.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Проблема множественной юрисдикции субъектов правовых отношений в Интернете.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Государственное регулирование библиотечного и архивного дела.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Понятие и виды документов как элемент информационных правоотношений.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Права граждан в информационной сфере.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Гарантии информационных прав граждан.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Обеспечение информационной безопасности общества.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Ответственность за правонарушения в информационной сфере.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Электронный документооборот в транспортных корпорациях.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ЭП и российское экономическое Интернет сообщество.</w:t>
      </w:r>
    </w:p>
    <w:p w:rsidR="00CD2426" w:rsidRPr="007200A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Правовое регулирование информационной безопасности государства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Роль и место сетевых технологий в современной юридической науке.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Прокурорско-следственные полномочия по обеспечению электронного документооборота в транспортных корпорациях.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Прокурорско-следственные полномочия по обеспечению электронного документооборота в государственном и муниципальном управлении.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Электронная подпись и российское экономическое Интернет сообщество.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Информационная безопасность в сети Интернет.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Информационные войны и государственная власть.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Доктрина информационной безопасности России.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Обеспечение информационной безопасности несовершеннолетних.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Понятие и структура вредной информации.</w:t>
      </w:r>
    </w:p>
    <w:p w:rsidR="00CD2426" w:rsidRPr="00EC6315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EC6315">
        <w:rPr>
          <w:szCs w:val="24"/>
        </w:rPr>
        <w:t>Прокурорско-следственные полномочия по обеспечению охраны прав на информационные системы.</w:t>
      </w:r>
    </w:p>
    <w:p w:rsidR="00CD2426" w:rsidRPr="000B2C9F" w:rsidRDefault="00CD2426" w:rsidP="00CD2426">
      <w:pPr>
        <w:pStyle w:val="g123"/>
        <w:numPr>
          <w:ilvl w:val="0"/>
          <w:numId w:val="4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b/>
          <w:sz w:val="28"/>
          <w:szCs w:val="28"/>
        </w:rPr>
      </w:pPr>
      <w:r w:rsidRPr="00F969E8">
        <w:rPr>
          <w:szCs w:val="24"/>
        </w:rPr>
        <w:t>Прокурорско-следственные полномочия по защите прав на информационные системы.</w:t>
      </w:r>
    </w:p>
    <w:p w:rsidR="00CD2426" w:rsidRDefault="00CD2426" w:rsidP="00CD2426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Cs w:val="24"/>
        </w:rPr>
      </w:pPr>
    </w:p>
    <w:p w:rsidR="00CD2426" w:rsidRPr="000B2C9F" w:rsidRDefault="00CD2426" w:rsidP="00CD2426">
      <w:pPr>
        <w:tabs>
          <w:tab w:val="left" w:pos="1134"/>
        </w:tabs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B2C9F">
        <w:rPr>
          <w:rFonts w:ascii="Times New Roman" w:hAnsi="Times New Roman" w:cs="Times New Roman"/>
          <w:b/>
          <w:sz w:val="24"/>
          <w:szCs w:val="24"/>
        </w:rPr>
        <w:t>Примерная тематика письменных работ (реферат, доклад и др.)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Правовые режимы информационных ресурсов.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Проблемы перехода конфиденциальной информации из одного режима в другой.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Правовое регулирование применения информационных технологий различными субъектами.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Информационные войны проблемы правового регулирования.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Несанкционированный контроль за активностью потребителя информации.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Интернет как информационная система связи.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защиты прав физических и юридических лиц использующих возможности электронной почты.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Проблема множественной юрисдикции субъектов правовых отношений в Интернете.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lastRenderedPageBreak/>
        <w:t>Проблемы формирования рынка информационных услуг.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Государственное регулирование библиотечного и архивного дела.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Правовое регулирование информационных отношений на предприятиях и в учреждениях.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Электронный документооборот.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Понятие и виды документов как элемент информационных правоотношений.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Юридическое значение электронной подписи.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Права граждан в информационной сфере.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Понятие и виды информационной безопасности.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Гарантии информационных прав граждан.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 информационной безопасности общества.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 информационной безопасности государства.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Ответственность за правонарушения в информационной сфере.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Информационно-правовое обеспечение пользователей информации.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электронного документооборота в транспортных корпорациях.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электронного документооборота в государственном и муниципальном управлении.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Электронная подпись и российское экономическое Интернет сообщество.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Информационная безопасность в сети Интернет.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Информационные войны и государственная власть.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Доктрина информационной безопасности России.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Обеспечение информационной безопасности несовершеннолетних.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Понятие и структура вредной информации.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720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обеспечению охраны прав на информационные системы.</w:t>
      </w:r>
    </w:p>
    <w:p w:rsidR="00CD2426" w:rsidRPr="000B2C9F" w:rsidRDefault="00CD2426" w:rsidP="00CD2426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0B2C9F">
        <w:rPr>
          <w:szCs w:val="24"/>
        </w:rPr>
        <w:t>Прокурорско-следственные полномочия по защите прав на информационные системы.</w:t>
      </w:r>
    </w:p>
    <w:p w:rsidR="00BD5C9D" w:rsidRDefault="00BD5C9D">
      <w:bookmarkStart w:id="1" w:name="_GoBack"/>
      <w:bookmarkEnd w:id="1"/>
    </w:p>
    <w:sectPr w:rsidR="00B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98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E85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D21686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8"/>
    <w:rsid w:val="00BC0F48"/>
    <w:rsid w:val="00BD5C9D"/>
    <w:rsid w:val="00C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8973-65BC-4BCA-99FA-8C35883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2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CD2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"/>
    <w:link w:val="20"/>
    <w:qFormat/>
    <w:rsid w:val="00CD2426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426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"/>
    <w:link w:val="g1230"/>
    <w:qFormat/>
    <w:rsid w:val="00CD2426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CD2426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CD24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D2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5891</Characters>
  <Application>Microsoft Office Word</Application>
  <DocSecurity>0</DocSecurity>
  <Lines>49</Lines>
  <Paragraphs>13</Paragraphs>
  <ScaleCrop>false</ScaleCrop>
  <Company>ФГБОУ СГЮА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2021-02-17T16:13:00Z</dcterms:created>
  <dcterms:modified xsi:type="dcterms:W3CDTF">2021-02-17T16:13:00Z</dcterms:modified>
</cp:coreProperties>
</file>