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0AF" w:rsidRPr="00E17506" w:rsidRDefault="004E50AF" w:rsidP="004E50AF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4E50AF" w:rsidRDefault="004E50AF" w:rsidP="004E50AF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«Саратовская государственная юридическая академия»</w:t>
      </w:r>
    </w:p>
    <w:p w:rsidR="004E50AF" w:rsidRDefault="004E50AF" w:rsidP="0080151C">
      <w:pPr>
        <w:jc w:val="center"/>
        <w:rPr>
          <w:sz w:val="24"/>
          <w:szCs w:val="24"/>
        </w:rPr>
      </w:pPr>
      <w:bookmarkStart w:id="0" w:name="_GoBack"/>
      <w:bookmarkEnd w:id="0"/>
    </w:p>
    <w:p w:rsidR="0080151C" w:rsidRDefault="0080151C" w:rsidP="0080151C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Кафедра конституционного права имени профессора И.Е. Фарбера и профессора </w:t>
      </w:r>
    </w:p>
    <w:p w:rsidR="0080151C" w:rsidRDefault="0080151C" w:rsidP="0080151C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В.Т. </w:t>
      </w:r>
      <w:proofErr w:type="spellStart"/>
      <w:r w:rsidRPr="00E17506">
        <w:rPr>
          <w:sz w:val="24"/>
          <w:szCs w:val="24"/>
        </w:rPr>
        <w:t>Кабышева</w:t>
      </w:r>
      <w:proofErr w:type="spellEnd"/>
    </w:p>
    <w:p w:rsidR="0080151C" w:rsidRPr="00E17506" w:rsidRDefault="0080151C" w:rsidP="0080151C">
      <w:pPr>
        <w:jc w:val="center"/>
        <w:rPr>
          <w:sz w:val="24"/>
          <w:szCs w:val="24"/>
        </w:rPr>
      </w:pPr>
    </w:p>
    <w:p w:rsidR="0080151C" w:rsidRPr="002B073E" w:rsidRDefault="0080151C" w:rsidP="0080151C">
      <w:pPr>
        <w:jc w:val="center"/>
        <w:rPr>
          <w:b/>
          <w:bCs/>
          <w:sz w:val="24"/>
          <w:szCs w:val="24"/>
        </w:rPr>
      </w:pPr>
      <w:r w:rsidRPr="002B073E">
        <w:rPr>
          <w:b/>
          <w:bCs/>
          <w:sz w:val="24"/>
          <w:szCs w:val="24"/>
        </w:rPr>
        <w:t xml:space="preserve">Вопросы к </w:t>
      </w:r>
      <w:r>
        <w:rPr>
          <w:b/>
          <w:bCs/>
          <w:sz w:val="24"/>
          <w:szCs w:val="24"/>
        </w:rPr>
        <w:t>зачету</w:t>
      </w:r>
    </w:p>
    <w:p w:rsidR="0080151C" w:rsidRPr="002B073E" w:rsidRDefault="0080151C" w:rsidP="0080151C">
      <w:pPr>
        <w:jc w:val="center"/>
        <w:rPr>
          <w:sz w:val="24"/>
          <w:szCs w:val="24"/>
        </w:rPr>
      </w:pPr>
    </w:p>
    <w:p w:rsidR="0080151C" w:rsidRPr="002B073E" w:rsidRDefault="0080151C" w:rsidP="0080151C">
      <w:pPr>
        <w:jc w:val="center"/>
        <w:textAlignment w:val="baseline"/>
        <w:rPr>
          <w:i/>
          <w:sz w:val="24"/>
          <w:szCs w:val="24"/>
        </w:rPr>
      </w:pPr>
      <w:r w:rsidRPr="002B073E">
        <w:rPr>
          <w:sz w:val="24"/>
          <w:szCs w:val="24"/>
        </w:rPr>
        <w:t>по дисциплине</w:t>
      </w:r>
      <w:r w:rsidRPr="002B073E">
        <w:rPr>
          <w:sz w:val="24"/>
          <w:szCs w:val="24"/>
          <w:vertAlign w:val="superscript"/>
        </w:rPr>
        <w:t> </w:t>
      </w:r>
      <w:r>
        <w:rPr>
          <w:b/>
          <w:sz w:val="24"/>
          <w:szCs w:val="24"/>
        </w:rPr>
        <w:t>«</w:t>
      </w:r>
      <w:r w:rsidRPr="002B073E">
        <w:rPr>
          <w:b/>
          <w:sz w:val="24"/>
          <w:szCs w:val="24"/>
        </w:rPr>
        <w:t>Конституционное право»</w:t>
      </w:r>
    </w:p>
    <w:p w:rsidR="0080151C" w:rsidRPr="002B073E" w:rsidRDefault="0080151C" w:rsidP="0080151C">
      <w:pPr>
        <w:jc w:val="center"/>
        <w:rPr>
          <w:sz w:val="24"/>
          <w:szCs w:val="24"/>
        </w:rPr>
      </w:pP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Понятие и элементы формы государства. Многообразие форм современных государств.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Понятие и классификация форм правления.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Монархия: понятие и виды.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Президентская республика. Характерные черты.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Парламентарные формы правления (парламентарная монархия и республика).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Унитарное государство: понятие и признаки.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Федерация: понятие, признаки, характерные черты.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Автономия в зарубежных странах.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Демократический политический режим: характерные черты.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Авторитарный политический режим: характерные черты и виды.</w:t>
      </w:r>
    </w:p>
    <w:p w:rsidR="0080151C" w:rsidRPr="00A21093" w:rsidRDefault="0080151C" w:rsidP="0080151C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A21093">
        <w:rPr>
          <w:sz w:val="24"/>
          <w:szCs w:val="24"/>
        </w:rPr>
        <w:t>Тоталитарный режим. Фашизм: причины появления, характерные черты.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Понятие и сущность Конституции РФ.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Конституция РФ 1993 г. Общая характеристика.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Юридические свойства Конституции РФ.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Реализация конституционных норм (понятие, формы). Прямое действие норм Конституции РФ 1993 г.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Правовая охрана Конституции: понятие, формы.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Конституция РСФСР 1918 г. (общая характеристика).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Конституционные поправки и пересмотр Конституции в Россий</w:t>
      </w:r>
      <w:r w:rsidRPr="00A21093">
        <w:rPr>
          <w:rFonts w:ascii="Times New Roman" w:hAnsi="Times New Roman" w:cs="Times New Roman"/>
          <w:sz w:val="24"/>
          <w:szCs w:val="24"/>
        </w:rPr>
        <w:softHyphen/>
        <w:t>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Основы конституционного строя Российской Федерации (понятие, элементы, принципы).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Разделение властей и конституционная система органов государственной власти в Российской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Народный суверенитет в России.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Народовластие и основные формы его осуществления в Российской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Прямая демократия: понятие и основные институты.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Представительная демократия и система органов публичной власти в Российской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Референдум (понятие и виды).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Конституционные основы многопартийности в Российской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Конституционные основы экономического строя в Российской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Понятие и принципы российского гражданства.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jc w:val="left"/>
        <w:textAlignment w:val="auto"/>
        <w:rPr>
          <w:rFonts w:ascii="Times New Roman" w:hAnsi="Times New Roman" w:cs="Times New Roman"/>
          <w:color w:val="auto"/>
          <w:sz w:val="24"/>
          <w:szCs w:val="24"/>
        </w:rPr>
      </w:pPr>
      <w:r w:rsidRPr="00A21093">
        <w:rPr>
          <w:rFonts w:ascii="Times New Roman" w:hAnsi="Times New Roman" w:cs="Times New Roman"/>
          <w:color w:val="auto"/>
          <w:sz w:val="24"/>
          <w:szCs w:val="24"/>
        </w:rPr>
        <w:t>Конституционные права и свободы человека и гражданина в Российской Федерации: понятие, признаки, виды.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Личные конституционные права и свободы граждан России.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pacing w:val="-8"/>
          <w:sz w:val="24"/>
          <w:szCs w:val="24"/>
        </w:rPr>
      </w:pPr>
      <w:r w:rsidRPr="00A21093">
        <w:rPr>
          <w:rFonts w:ascii="Times New Roman" w:hAnsi="Times New Roman" w:cs="Times New Roman"/>
          <w:spacing w:val="-8"/>
          <w:sz w:val="24"/>
          <w:szCs w:val="24"/>
        </w:rPr>
        <w:t>Конституционное право граждан на неприкосновенность личности.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Право человека и гражданина на жизнь.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Конституционное право граждан на защиту своих прав. Гаран</w:t>
      </w:r>
      <w:r w:rsidRPr="00A21093">
        <w:rPr>
          <w:rFonts w:ascii="Times New Roman" w:hAnsi="Times New Roman" w:cs="Times New Roman"/>
          <w:sz w:val="24"/>
          <w:szCs w:val="24"/>
        </w:rPr>
        <w:softHyphen/>
        <w:t xml:space="preserve">тии соблюдения </w:t>
      </w:r>
      <w:r w:rsidRPr="00A21093">
        <w:rPr>
          <w:rFonts w:ascii="Times New Roman" w:hAnsi="Times New Roman" w:cs="Times New Roman"/>
          <w:sz w:val="24"/>
          <w:szCs w:val="24"/>
        </w:rPr>
        <w:lastRenderedPageBreak/>
        <w:t>основных прав человека в условиях чрезвычайного положения.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Конституционное право граждан на свободу совести.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Конституционное право граждан на свободу передвижения, выбор места пребывания и жительства в Российской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7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Политические права и свободы граждан России.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7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Конституционное право граждан на участие в управлении государственными делами.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36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Конституционное право граждан на свободу слова и печати.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36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Конституционное право на объединение.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pacing w:val="-1"/>
          <w:sz w:val="24"/>
          <w:szCs w:val="24"/>
        </w:rPr>
      </w:pPr>
      <w:r w:rsidRPr="00A21093">
        <w:rPr>
          <w:rFonts w:ascii="Times New Roman" w:hAnsi="Times New Roman" w:cs="Times New Roman"/>
          <w:spacing w:val="-1"/>
          <w:sz w:val="24"/>
          <w:szCs w:val="24"/>
        </w:rPr>
        <w:t>Социально-экономические и культурные права граждан в России.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Право граждан на свободу труда, его конституционное содержание и гарантии.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Право граждан на жилище, неприкосновенность жилища – конституционные права граждан РФ.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Право на охрану здоровья и медицинскую помощь.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3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Право граждан на образование.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36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Конституционные обязанности граждан РФ.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36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Государственная защита прав и свобод граждан РФ.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36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Понятие и формы государственного устройства.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0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Выборы в России: понятие, конституционные функции.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0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Конституционные принципы избирательного права.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0" w:lineRule="auto"/>
        <w:ind w:left="0" w:firstLine="709"/>
        <w:textAlignment w:val="auto"/>
        <w:rPr>
          <w:rFonts w:ascii="Times New Roman" w:hAnsi="Times New Roman" w:cs="Times New Roman"/>
          <w:spacing w:val="-3"/>
          <w:sz w:val="24"/>
          <w:szCs w:val="24"/>
        </w:rPr>
      </w:pPr>
      <w:r w:rsidRPr="00A21093">
        <w:rPr>
          <w:rFonts w:ascii="Times New Roman" w:hAnsi="Times New Roman" w:cs="Times New Roman"/>
          <w:spacing w:val="-3"/>
          <w:sz w:val="24"/>
          <w:szCs w:val="24"/>
        </w:rPr>
        <w:t>Президент РФ (порядок избрания, компетенция, акты).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0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Процедура отрешения Президента РФ от должности.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0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Федеральное Собрание – парламент Российской Федерации.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0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Совет Федерации Федерального Собрания РФ (порядок формирования, компетенция).</w:t>
      </w:r>
    </w:p>
    <w:p w:rsidR="0080151C" w:rsidRPr="00A21093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7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A21093">
        <w:rPr>
          <w:rFonts w:ascii="Times New Roman" w:hAnsi="Times New Roman" w:cs="Times New Roman"/>
          <w:sz w:val="24"/>
          <w:szCs w:val="24"/>
        </w:rPr>
        <w:t>Государственная Дума Федерального Собрания РФ (порядок избрания, компетенция).</w:t>
      </w:r>
    </w:p>
    <w:p w:rsidR="0080151C" w:rsidRPr="00664D4A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7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664D4A">
        <w:rPr>
          <w:rFonts w:ascii="Times New Roman" w:hAnsi="Times New Roman" w:cs="Times New Roman"/>
          <w:spacing w:val="-2"/>
          <w:sz w:val="24"/>
          <w:szCs w:val="24"/>
        </w:rPr>
        <w:t>Правительство РФ (порядок формирования, полномочия, акты).</w:t>
      </w:r>
    </w:p>
    <w:p w:rsidR="0080151C" w:rsidRPr="00664D4A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7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664D4A">
        <w:rPr>
          <w:rFonts w:ascii="Times New Roman" w:hAnsi="Times New Roman" w:cs="Times New Roman"/>
          <w:bCs/>
          <w:sz w:val="24"/>
          <w:szCs w:val="24"/>
        </w:rPr>
        <w:t xml:space="preserve">Понятие и классификация форм правления в зарубежных странах. </w:t>
      </w:r>
    </w:p>
    <w:p w:rsidR="0080151C" w:rsidRPr="00664D4A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7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664D4A">
        <w:rPr>
          <w:rFonts w:ascii="Times New Roman" w:hAnsi="Times New Roman" w:cs="Times New Roman"/>
          <w:bCs/>
          <w:sz w:val="24"/>
          <w:szCs w:val="24"/>
        </w:rPr>
        <w:t>Формы государственного устройства в зарубежных странах.</w:t>
      </w:r>
    </w:p>
    <w:p w:rsidR="0080151C" w:rsidRPr="00664D4A" w:rsidRDefault="0080151C" w:rsidP="0080151C">
      <w:pPr>
        <w:pStyle w:val="041E0441043D043E0432043D043E043904420435043A04410442"/>
        <w:numPr>
          <w:ilvl w:val="0"/>
          <w:numId w:val="1"/>
        </w:numPr>
        <w:tabs>
          <w:tab w:val="left" w:pos="426"/>
        </w:tabs>
        <w:spacing w:line="257" w:lineRule="auto"/>
        <w:ind w:left="0" w:firstLine="709"/>
        <w:textAlignment w:val="auto"/>
        <w:rPr>
          <w:rFonts w:ascii="Times New Roman" w:hAnsi="Times New Roman" w:cs="Times New Roman"/>
          <w:sz w:val="24"/>
          <w:szCs w:val="24"/>
        </w:rPr>
      </w:pPr>
      <w:r w:rsidRPr="00664D4A">
        <w:rPr>
          <w:rFonts w:ascii="Times New Roman" w:hAnsi="Times New Roman" w:cs="Times New Roman"/>
          <w:bCs/>
          <w:sz w:val="24"/>
          <w:szCs w:val="24"/>
        </w:rPr>
        <w:t>Понятие и виды политических режимов в зарубежных странах.</w:t>
      </w:r>
    </w:p>
    <w:p w:rsidR="0080151C" w:rsidRPr="0083698E" w:rsidRDefault="0080151C" w:rsidP="0080151C">
      <w:pPr>
        <w:pStyle w:val="041E0441043D043E0432043D043E043904420435043A04410442"/>
        <w:tabs>
          <w:tab w:val="left" w:pos="426"/>
        </w:tabs>
        <w:spacing w:line="250" w:lineRule="auto"/>
        <w:ind w:left="709" w:firstLine="0"/>
        <w:textAlignment w:val="auto"/>
        <w:rPr>
          <w:rFonts w:ascii="Times New Roman" w:hAnsi="Times New Roman" w:cs="Times New Roman"/>
          <w:spacing w:val="-3"/>
          <w:sz w:val="24"/>
          <w:szCs w:val="24"/>
        </w:rPr>
      </w:pPr>
    </w:p>
    <w:p w:rsidR="00AD3048" w:rsidRDefault="00AD3048"/>
    <w:sectPr w:rsidR="00AD3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Kudrashov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5A67FF"/>
    <w:multiLevelType w:val="hybridMultilevel"/>
    <w:tmpl w:val="DAFCA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51C"/>
    <w:rsid w:val="004E50AF"/>
    <w:rsid w:val="00692A0F"/>
    <w:rsid w:val="0080151C"/>
    <w:rsid w:val="00AD3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079B2E-97DA-4659-AE25-0C6CE6BD9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5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1E0441043D043E0432043D043E043904420435043A04410442">
    <w:name w:val="&lt;041E&gt;&lt;0441&gt;&lt;043D&gt;&lt;043E&gt;&lt;0432&gt;&lt;043D&gt;&lt;043E&gt;&lt;0439&gt;_&lt;0442&gt;&lt;0435&gt;&lt;043A&gt;&lt;0441&gt;&lt;0442&gt;"/>
    <w:basedOn w:val="a"/>
    <w:rsid w:val="0080151C"/>
    <w:pPr>
      <w:spacing w:line="288" w:lineRule="auto"/>
      <w:ind w:firstLine="340"/>
      <w:jc w:val="both"/>
      <w:textAlignment w:val="center"/>
    </w:pPr>
    <w:rPr>
      <w:rFonts w:ascii="KudrashovC" w:hAnsi="KudrashovC" w:cs="KudrashovC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554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 Ukrainceva</dc:creator>
  <cp:keywords/>
  <dc:description/>
  <cp:lastModifiedBy>Viktoria Ukrainceva</cp:lastModifiedBy>
  <cp:revision>3</cp:revision>
  <dcterms:created xsi:type="dcterms:W3CDTF">2024-09-17T06:29:00Z</dcterms:created>
  <dcterms:modified xsi:type="dcterms:W3CDTF">2024-09-17T06:42:00Z</dcterms:modified>
</cp:coreProperties>
</file>