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2B" w:rsidRDefault="00667D2B" w:rsidP="00667D2B">
      <w:pPr>
        <w:spacing w:before="24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:rsidR="00667D2B" w:rsidRDefault="00667D2B" w:rsidP="00667D2B">
      <w:pPr>
        <w:pStyle w:val="0421043F04380441043E043A043B04380442043504400430044204430440044B"/>
        <w:numPr>
          <w:ilvl w:val="0"/>
          <w:numId w:val="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Бабурин, С. Н. Стратегия национальной безопасности России: теоретико-методологические аспекты: монография / С.Н. Бабурин,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А.Д. Урсул.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Магистр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ИНФРА-М, 2018. — 512 с. - ISBN 978-5-16-102788-2.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5" w:history="1">
        <w:r>
          <w:rPr>
            <w:rStyle w:val="a3"/>
            <w:rFonts w:eastAsia="Arial"/>
            <w:sz w:val="28"/>
            <w:szCs w:val="28"/>
          </w:rPr>
          <w:t>https://znanium.com/bookread2.php?book=261872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D2B" w:rsidRDefault="00667D2B" w:rsidP="00667D2B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</w:rPr>
      </w:pPr>
      <w:proofErr w:type="spellStart"/>
      <w:r>
        <w:rPr>
          <w:szCs w:val="28"/>
        </w:rPr>
        <w:t>Ионцев</w:t>
      </w:r>
      <w:proofErr w:type="spellEnd"/>
      <w:r>
        <w:rPr>
          <w:szCs w:val="28"/>
        </w:rPr>
        <w:t xml:space="preserve"> В.А. Международная миграция населения и демографическое развитие [Электронный ресурс] / гл. ред. серии В.А. </w:t>
      </w:r>
      <w:proofErr w:type="spellStart"/>
      <w:r>
        <w:rPr>
          <w:szCs w:val="28"/>
        </w:rPr>
        <w:t>Ионцев</w:t>
      </w:r>
      <w:proofErr w:type="spellEnd"/>
      <w:r>
        <w:rPr>
          <w:szCs w:val="28"/>
        </w:rPr>
        <w:t xml:space="preserve">. - </w:t>
      </w:r>
      <w:proofErr w:type="gramStart"/>
      <w:r>
        <w:rPr>
          <w:szCs w:val="28"/>
        </w:rPr>
        <w:t>М.: Проспект, 2014. - 156 с. (Научная серия:</w:t>
      </w:r>
      <w:proofErr w:type="gramEnd"/>
      <w:r>
        <w:rPr>
          <w:szCs w:val="28"/>
        </w:rPr>
        <w:t xml:space="preserve"> Международная миграция населения: Россия и современный мир. </w:t>
      </w:r>
      <w:proofErr w:type="spellStart"/>
      <w:proofErr w:type="gramStart"/>
      <w:r>
        <w:rPr>
          <w:szCs w:val="28"/>
        </w:rPr>
        <w:t>Вып</w:t>
      </w:r>
      <w:proofErr w:type="spellEnd"/>
      <w:r>
        <w:rPr>
          <w:szCs w:val="28"/>
        </w:rPr>
        <w:t>. 28).</w:t>
      </w:r>
      <w:proofErr w:type="gramEnd"/>
      <w:r>
        <w:rPr>
          <w:szCs w:val="28"/>
        </w:rPr>
        <w:t xml:space="preserve"> - ISBN 978-5-392-15909-3. - Режим доступа: </w:t>
      </w:r>
      <w:hyperlink r:id="rId6" w:history="1">
        <w:r>
          <w:rPr>
            <w:rStyle w:val="a3"/>
            <w:szCs w:val="28"/>
          </w:rPr>
          <w:t>https://znanium.com/bookread2.php?book=534182</w:t>
        </w:r>
      </w:hyperlink>
      <w:r>
        <w:t xml:space="preserve"> </w:t>
      </w:r>
    </w:p>
    <w:p w:rsidR="00667D2B" w:rsidRDefault="00667D2B" w:rsidP="00667D2B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</w:rPr>
      </w:pPr>
      <w:proofErr w:type="spellStart"/>
      <w:r>
        <w:rPr>
          <w:szCs w:val="28"/>
        </w:rPr>
        <w:t>Капицын</w:t>
      </w:r>
      <w:proofErr w:type="spellEnd"/>
      <w:r>
        <w:rPr>
          <w:szCs w:val="28"/>
        </w:rPr>
        <w:t xml:space="preserve"> В.М. Миграционная политика: опыт России и зарубежных стран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учебник. — Москва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ИНФРА-М, 2019. — 418 с. + Доп. материалы [Электронный ресурс; Режим доступа: https://new.znanium.com]. — </w:t>
      </w:r>
      <w:proofErr w:type="gramStart"/>
      <w:r>
        <w:rPr>
          <w:szCs w:val="28"/>
        </w:rPr>
        <w:t>(Высшее образование: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Бакалавриат</w:t>
      </w:r>
      <w:proofErr w:type="spellEnd"/>
      <w:r>
        <w:rPr>
          <w:szCs w:val="28"/>
        </w:rPr>
        <w:t xml:space="preserve">). </w:t>
      </w:r>
      <w:proofErr w:type="gramStart"/>
      <w:r>
        <w:rPr>
          <w:szCs w:val="28"/>
        </w:rPr>
        <w:t>—Р</w:t>
      </w:r>
      <w:proofErr w:type="gramEnd"/>
      <w:r>
        <w:rPr>
          <w:szCs w:val="28"/>
        </w:rPr>
        <w:t xml:space="preserve">ежим доступа: </w:t>
      </w:r>
      <w:hyperlink r:id="rId7" w:history="1">
        <w:r>
          <w:rPr>
            <w:rStyle w:val="a3"/>
            <w:szCs w:val="28"/>
          </w:rPr>
          <w:t>https://znanium.com/bookread2.php?book=908240</w:t>
        </w:r>
      </w:hyperlink>
      <w:r>
        <w:rPr>
          <w:szCs w:val="28"/>
        </w:rPr>
        <w:t xml:space="preserve"> </w:t>
      </w:r>
    </w:p>
    <w:p w:rsidR="00667D2B" w:rsidRDefault="00667D2B" w:rsidP="00667D2B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Малышев, Е. А. Административно-правовые средства регулирования внешней трудовой миграции в Российской Федерации / Малышев Е.А., 2-е изд., </w:t>
      </w:r>
      <w:proofErr w:type="gramStart"/>
      <w:r>
        <w:rPr>
          <w:szCs w:val="28"/>
        </w:rPr>
        <w:t>стереотипное</w:t>
      </w:r>
      <w:proofErr w:type="gramEnd"/>
      <w:r>
        <w:rPr>
          <w:szCs w:val="28"/>
        </w:rPr>
        <w:t xml:space="preserve"> - Москва: НИЦ ИНФРА-М, 2016. - 194 с. URL: </w:t>
      </w:r>
      <w:hyperlink r:id="rId8" w:history="1">
        <w:r>
          <w:rPr>
            <w:rStyle w:val="a3"/>
            <w:szCs w:val="28"/>
          </w:rPr>
          <w:t>https://znanium.com/bookread2.php?book=550176</w:t>
        </w:r>
      </w:hyperlink>
      <w:r>
        <w:rPr>
          <w:szCs w:val="28"/>
        </w:rPr>
        <w:t xml:space="preserve"> </w:t>
      </w:r>
    </w:p>
    <w:p w:rsidR="00667D2B" w:rsidRPr="00667D2B" w:rsidRDefault="00667D2B" w:rsidP="00667D2B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Овсепян, Ж. И. Гражданство в России (общетеоретическое, историческое и конституционно-правовое исследование): монография / Овсепян Ж.И., - 2-е изд. - Ростов-на-Дону: Издательство  ЮФУ, 2010. - 320 с. URL: </w:t>
      </w:r>
      <w:hyperlink r:id="rId9" w:history="1">
        <w:r>
          <w:rPr>
            <w:rStyle w:val="a3"/>
            <w:szCs w:val="28"/>
          </w:rPr>
          <w:t>https://znanium.com/bookread2.php?book=555954</w:t>
        </w:r>
      </w:hyperlink>
      <w:r>
        <w:rPr>
          <w:szCs w:val="28"/>
        </w:rPr>
        <w:t xml:space="preserve"> </w:t>
      </w:r>
    </w:p>
    <w:p w:rsidR="00667D2B" w:rsidRDefault="00667D2B" w:rsidP="00667D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</w:t>
      </w:r>
    </w:p>
    <w:p w:rsidR="00667D2B" w:rsidRDefault="00667D2B" w:rsidP="00667D2B">
      <w:pPr>
        <w:pStyle w:val="a4"/>
        <w:numPr>
          <w:ilvl w:val="0"/>
          <w:numId w:val="2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iCs/>
          <w:szCs w:val="28"/>
        </w:rPr>
      </w:pPr>
      <w:r>
        <w:rPr>
          <w:iCs/>
          <w:szCs w:val="28"/>
        </w:rPr>
        <w:t xml:space="preserve">Степанов, А. В. Миграционный правопорядок как условие обеспечения миграционного правового статуса иностранцев и миграционной безопасности России: Монография / Степанов А.В. - Пермь: Пермский институт ФСИН России, 2013. - 320 с URL: </w:t>
      </w:r>
      <w:hyperlink r:id="rId10" w:history="1">
        <w:r>
          <w:rPr>
            <w:rStyle w:val="a3"/>
            <w:iCs/>
            <w:szCs w:val="28"/>
          </w:rPr>
          <w:t>https://new.znanium.com/catalog/product/923664</w:t>
        </w:r>
      </w:hyperlink>
      <w:r>
        <w:rPr>
          <w:iCs/>
          <w:szCs w:val="28"/>
        </w:rPr>
        <w:t xml:space="preserve">  </w:t>
      </w:r>
    </w:p>
    <w:p w:rsidR="00667D2B" w:rsidRDefault="00667D2B" w:rsidP="00667D2B">
      <w:pPr>
        <w:pStyle w:val="a4"/>
        <w:numPr>
          <w:ilvl w:val="0"/>
          <w:numId w:val="2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iCs/>
          <w:szCs w:val="28"/>
        </w:rPr>
      </w:pPr>
      <w:r>
        <w:rPr>
          <w:iCs/>
          <w:szCs w:val="28"/>
        </w:rPr>
        <w:t xml:space="preserve">Степанов, А. В. Национальная безопасность, миграционная безопасность, миграционный правопорядок: теоретико-правовой анализ: Монография / Степанов А.В. - Пермь: Пермский институт ФСИН России, 2015. - 306 с.: URL: </w:t>
      </w:r>
      <w:hyperlink r:id="rId11" w:history="1">
        <w:r>
          <w:rPr>
            <w:rStyle w:val="a3"/>
            <w:iCs/>
            <w:szCs w:val="28"/>
          </w:rPr>
          <w:t>https://znanium.com/bookread2.php?book=910990</w:t>
        </w:r>
      </w:hyperlink>
      <w:r>
        <w:rPr>
          <w:iCs/>
          <w:szCs w:val="28"/>
        </w:rPr>
        <w:t xml:space="preserve"> </w:t>
      </w:r>
    </w:p>
    <w:p w:rsidR="00667D2B" w:rsidRDefault="00667D2B" w:rsidP="00667D2B">
      <w:pPr>
        <w:pStyle w:val="0421043F04380441043E043A043B04380442043504400430044204430440044B"/>
        <w:numPr>
          <w:ilvl w:val="0"/>
          <w:numId w:val="2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Плюгина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Андриченко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Л.В. Миграционное законодательство Российской Федерации: тенденции развития и практика применения: Монография /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Андриченко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Плюгина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И.В. -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М.:Юр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орма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НИЦ ИНФРА-М, 2019. - 392 с. URL: </w:t>
      </w:r>
      <w:hyperlink r:id="rId12" w:history="1">
        <w:r>
          <w:rPr>
            <w:rStyle w:val="a3"/>
            <w:rFonts w:eastAsia="Arial"/>
            <w:sz w:val="28"/>
            <w:szCs w:val="28"/>
          </w:rPr>
          <w:t>https://znanium.com/bookread2.php?book=999610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D2B" w:rsidRDefault="00667D2B" w:rsidP="00667D2B">
      <w:pPr>
        <w:pStyle w:val="a4"/>
        <w:numPr>
          <w:ilvl w:val="0"/>
          <w:numId w:val="2"/>
        </w:numPr>
        <w:tabs>
          <w:tab w:val="left" w:pos="142"/>
          <w:tab w:val="left" w:pos="567"/>
        </w:tabs>
        <w:spacing w:line="240" w:lineRule="auto"/>
        <w:ind w:left="0" w:firstLine="0"/>
        <w:jc w:val="both"/>
        <w:rPr>
          <w:szCs w:val="28"/>
        </w:rPr>
      </w:pPr>
      <w:proofErr w:type="spellStart"/>
      <w:r>
        <w:rPr>
          <w:szCs w:val="28"/>
        </w:rPr>
        <w:t>Пустошинская</w:t>
      </w:r>
      <w:proofErr w:type="spellEnd"/>
      <w:r>
        <w:rPr>
          <w:szCs w:val="28"/>
        </w:rPr>
        <w:t>, О. С. Политические процессы: миграция и конфликты : учеб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особие / О.С. </w:t>
      </w:r>
      <w:proofErr w:type="spellStart"/>
      <w:r>
        <w:rPr>
          <w:szCs w:val="28"/>
        </w:rPr>
        <w:t>Пустошинская</w:t>
      </w:r>
      <w:proofErr w:type="spellEnd"/>
      <w:r>
        <w:rPr>
          <w:szCs w:val="28"/>
        </w:rPr>
        <w:t xml:space="preserve">. — Москва: ИНФРА-М, 2019. — 98 с.  URL: </w:t>
      </w:r>
      <w:hyperlink r:id="rId13" w:history="1">
        <w:r>
          <w:rPr>
            <w:rStyle w:val="a3"/>
            <w:szCs w:val="28"/>
          </w:rPr>
          <w:t>https://znanium.com/bookread2.php?book=889645</w:t>
        </w:r>
      </w:hyperlink>
      <w:r>
        <w:rPr>
          <w:szCs w:val="28"/>
        </w:rPr>
        <w:t xml:space="preserve"> </w:t>
      </w:r>
    </w:p>
    <w:p w:rsidR="00667D2B" w:rsidRDefault="00667D2B" w:rsidP="00667D2B">
      <w:pPr>
        <w:pStyle w:val="0421043F04380441043E043A043B04380442043504400430044204430440044B"/>
        <w:numPr>
          <w:ilvl w:val="0"/>
          <w:numId w:val="2"/>
        </w:numPr>
        <w:tabs>
          <w:tab w:val="left" w:pos="142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Рощин Ю. В. Миграции в судьбе России [Электронный ресурс] / Ю. В.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Рощин. - М., Тверь: ИД Авангард; Седьмая буква, 2012.// </w:t>
      </w:r>
      <w:hyperlink r:id="rId14" w:history="1">
        <w:r>
          <w:rPr>
            <w:rStyle w:val="a3"/>
            <w:rFonts w:eastAsia="Arial"/>
            <w:sz w:val="28"/>
            <w:szCs w:val="28"/>
          </w:rPr>
          <w:t>https://znanium.com/bookread2.php?book=488461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D2B" w:rsidRDefault="00667D2B" w:rsidP="00667D2B">
      <w:pPr>
        <w:pStyle w:val="0421043F04380441043E043A043B04380442043504400430044204430440044B"/>
        <w:numPr>
          <w:ilvl w:val="0"/>
          <w:numId w:val="2"/>
        </w:numPr>
        <w:tabs>
          <w:tab w:val="left" w:pos="142"/>
          <w:tab w:val="left" w:pos="567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Степанов, А. В. Миграционный правопорядок как условие обеспечения миграционного правового статуса иностранцев и миграционной безопасности России: </w:t>
      </w:r>
      <w:r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/ Степанов А.В., - 2-е изд. - Пермь: Пермский институт ФСИН России, 2014. - 250 с.: URL: </w:t>
      </w:r>
      <w:hyperlink r:id="rId15" w:history="1">
        <w:r>
          <w:rPr>
            <w:rStyle w:val="a3"/>
            <w:rFonts w:eastAsia="Arial"/>
            <w:iCs/>
            <w:sz w:val="28"/>
            <w:szCs w:val="28"/>
          </w:rPr>
          <w:t>https://znanium.com/bookread2.php?book=923664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67D2B" w:rsidRDefault="00667D2B" w:rsidP="00667D2B">
      <w:pPr>
        <w:pStyle w:val="a4"/>
        <w:tabs>
          <w:tab w:val="left" w:pos="567"/>
        </w:tabs>
        <w:ind w:left="1080"/>
        <w:jc w:val="both"/>
        <w:rPr>
          <w:szCs w:val="28"/>
        </w:rPr>
      </w:pPr>
    </w:p>
    <w:p w:rsidR="00000000" w:rsidRDefault="00667D2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udrashov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BD4"/>
    <w:multiLevelType w:val="hybridMultilevel"/>
    <w:tmpl w:val="F7900FDE"/>
    <w:lvl w:ilvl="0" w:tplc="CF7417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0A1"/>
    <w:multiLevelType w:val="hybridMultilevel"/>
    <w:tmpl w:val="490EF778"/>
    <w:lvl w:ilvl="0" w:tplc="540CC5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D2B"/>
    <w:rsid w:val="0066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7D2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667D2B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uiPriority w:val="99"/>
    <w:rsid w:val="00667D2B"/>
    <w:pPr>
      <w:widowControl w:val="0"/>
      <w:suppressAutoHyphens/>
      <w:spacing w:after="0" w:line="288" w:lineRule="auto"/>
      <w:ind w:firstLine="340"/>
      <w:jc w:val="both"/>
    </w:pPr>
    <w:rPr>
      <w:rFonts w:ascii="KudrashovC" w:eastAsia="Times New Roman" w:hAnsi="KudrashovC" w:cs="KudrashovC"/>
      <w:color w:val="0000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bookread2.php?book=550176" TargetMode="External"/><Relationship Id="rId13" Type="http://schemas.openxmlformats.org/officeDocument/2006/relationships/hyperlink" Target="https://znanium.com/bookread2.php?book=8896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bookread2.php?book=908240" TargetMode="External"/><Relationship Id="rId12" Type="http://schemas.openxmlformats.org/officeDocument/2006/relationships/hyperlink" Target="https://znanium.com/bookread2.php?book=9996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nanium.com/bookread2.php?book=534182" TargetMode="External"/><Relationship Id="rId11" Type="http://schemas.openxmlformats.org/officeDocument/2006/relationships/hyperlink" Target="https://znanium.com/bookread2.php?book=910990" TargetMode="External"/><Relationship Id="rId5" Type="http://schemas.openxmlformats.org/officeDocument/2006/relationships/hyperlink" Target="https://znanium.com/bookread2.php?book=261872" TargetMode="External"/><Relationship Id="rId15" Type="http://schemas.openxmlformats.org/officeDocument/2006/relationships/hyperlink" Target="https://znanium.com/bookread2.php?book=923664" TargetMode="External"/><Relationship Id="rId10" Type="http://schemas.openxmlformats.org/officeDocument/2006/relationships/hyperlink" Target="https://new.znanium.com/catalog/product/923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bookread2.php?book=555954" TargetMode="External"/><Relationship Id="rId14" Type="http://schemas.openxmlformats.org/officeDocument/2006/relationships/hyperlink" Target="https://znanium.com/bookread2.php?book=488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2</cp:revision>
  <dcterms:created xsi:type="dcterms:W3CDTF">2022-09-11T09:00:00Z</dcterms:created>
  <dcterms:modified xsi:type="dcterms:W3CDTF">2022-09-11T09:01:00Z</dcterms:modified>
</cp:coreProperties>
</file>