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0B" w:rsidRPr="00F54C0B" w:rsidRDefault="00F54C0B" w:rsidP="00F54C0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0B">
        <w:rPr>
          <w:rFonts w:ascii="Times New Roman" w:hAnsi="Times New Roman" w:cs="Times New Roman"/>
          <w:b/>
          <w:bCs/>
          <w:sz w:val="28"/>
          <w:szCs w:val="28"/>
        </w:rPr>
        <w:t>Вопросы для проведения зачета</w:t>
      </w:r>
    </w:p>
    <w:p w:rsidR="00F54C0B" w:rsidRPr="00F54C0B" w:rsidRDefault="00F54C0B" w:rsidP="00F5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1.Понятие и виды миграции. Классификация миграционных процессов.</w:t>
      </w:r>
    </w:p>
    <w:p w:rsidR="00F54C0B" w:rsidRPr="00F54C0B" w:rsidRDefault="00F54C0B" w:rsidP="00F5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2. Международно-правовые проблемы миграции. </w:t>
      </w:r>
    </w:p>
    <w:p w:rsidR="00F54C0B" w:rsidRPr="00F54C0B" w:rsidRDefault="00F54C0B" w:rsidP="00F5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3.Миграция населения в странах СНГ. </w:t>
      </w:r>
    </w:p>
    <w:p w:rsidR="00F54C0B" w:rsidRPr="00F54C0B" w:rsidRDefault="00F54C0B" w:rsidP="00F5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4. Миграция в пределах территории РФ. Трудовая миграция. Экономическая миграция. Добровольная, вынужденная, принудительная миграция. Нелегальная миграция. Возвратная, безвозвратная миграция. Индивидуальная, коллективная миграция.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5.Понятие миграционного права.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6.Источники миграционного права Российской Федерации.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7.Международно-правовые источники миграционного права.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8.Миграционное законодательство в странах СНГ и Балтии.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9.Решения международных судебных органов по вопросам миграции и гражданства.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10.Миграционные правоотношения в России: понятие, структура, виды.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11.Миграционная политика современной России: понятие, цели, содержание.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12. Принципы миграционной политики Российской Федерации, этапы ее формирования. 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13.Реализация и совершенствование основных направлений миграционной политики Российской Федерации.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14.Европейские стандарты и их влияние на миграционную политику России. 15.Интегративная миграционная политика.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16.Статус иностранных граждан в Российской Федерации и международном праве (сравнительно-правовой анализ).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17.Правовые режимы иностранных граждан.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18.Международно-правовое регулирование статуса трудящихся-мигрантов. 19.Временное пребывание, временное проживание, постоянное проживание иностранных граждан в Российской Федерации.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20. Трудовые отношения иностранцев.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21. Содержание миграционного учета. Права и обязанности иностранных граждан при осуществлении миграционного учета.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22.Ответственность иностранных граждан.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23.Ответственность за нарушение порядка использования иностранной рабочей силы.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24. Основания признания лица беженцем. Рассмотрение ходатайств о признании лица беженцем.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25.Правовой статус беженцев в Российской Федерации и международном праве. Центры временного размещения лиц, ходатайствующих о признании беженцами.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26.Ассимиляция беженцев в Российской Федерации.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27.Утрата статуса беженца. Реэмиграция.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28.Право убежища. Особенности предоставления временного убежища.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29.Основания признания вынужденным переселенцем. Порядок принятия решений о признании вынужденным переселенцем.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lastRenderedPageBreak/>
        <w:t>30.Правовой статус вынужденных переселенцев в Российской Федерации. 31.Международное сотрудничество по проблемам вынужденных переселенцев.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32.Признание и подтверждение принадлежности к соотечественникам, проживающим за рубежом.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33.Цели государственной политики в отношении соотечественников. 34.Содействие добровольному переселению соотечественников, проживающих  за рубежом. Организация деятельности субъектов Российской Федерации по осуществлению государственной политики в отношении соотечественников.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35.Обеспечение соблюдения прав соотечественников за рубежом.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36.Содействие распространению русского языка и русской культуры.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37. Разграничение полномочий федеральных органов по вопросам миграции.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38.Межведомственное взаимодействие по вопросам депортации и административного </w:t>
      </w:r>
      <w:proofErr w:type="gramStart"/>
      <w:r w:rsidRPr="00F54C0B">
        <w:rPr>
          <w:rFonts w:ascii="Times New Roman" w:hAnsi="Times New Roman" w:cs="Times New Roman"/>
          <w:sz w:val="28"/>
          <w:szCs w:val="28"/>
        </w:rPr>
        <w:t>выдворения</w:t>
      </w:r>
      <w:proofErr w:type="gramEnd"/>
      <w:r w:rsidRPr="00F54C0B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 иностранных граждан и лиц без гражданства.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39. Миграционный прирост регионов Российской Федерации.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40.Миграционные квоты.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41.Полномочия органов государственной власти субъектов Российской Федерации в вопросах миграции.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42.Совершенствование деятельности органов власти субъектов РФ по работе с мигрантами.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43.Консульский учет граждан РФ.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44.Определение принадлежности лиц, проживающих за пределами Российской Федерации к ее гражданству.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45.Порядок оформления приобретения и прекращения гражданства Российской Федерации за ее пределами.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46.</w:t>
      </w:r>
      <w:proofErr w:type="gramStart"/>
      <w:r w:rsidRPr="00F54C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4C0B">
        <w:rPr>
          <w:rFonts w:ascii="Times New Roman" w:hAnsi="Times New Roman" w:cs="Times New Roman"/>
          <w:sz w:val="28"/>
          <w:szCs w:val="28"/>
        </w:rPr>
        <w:t xml:space="preserve"> исполнением консульских функций. Обжалование решений консульских учреждений.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47.Правонарушения в сфере миграции.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48.Нарушение режима Государственной границы.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49.Ответственность за нарушение правил пребывания на территории Российской Федерации.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50.Незаконное использование иностранной рабочей силы.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51.Оспаривание решений государственных органов по вопросам миграции и гражданства.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52 Административная и уголовная юрисдикция в сфере миграции.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53. Понятие и сущность гражданства в РФ. Принципы гражданства РФ.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54. Развитие отечественного законодательства о гражданстве.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55.Гражданство как правоотношение.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56.Гражданство как правовое состояние.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57.Гражданство как правовой институт.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58.Гражданство в международном праве.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59.Сокращение </w:t>
      </w:r>
      <w:proofErr w:type="spellStart"/>
      <w:r w:rsidRPr="00F54C0B">
        <w:rPr>
          <w:rFonts w:ascii="Times New Roman" w:hAnsi="Times New Roman" w:cs="Times New Roman"/>
          <w:sz w:val="28"/>
          <w:szCs w:val="28"/>
        </w:rPr>
        <w:t>безгражданства</w:t>
      </w:r>
      <w:proofErr w:type="spellEnd"/>
      <w:r w:rsidRPr="00F54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lastRenderedPageBreak/>
        <w:t xml:space="preserve">60.Двойное гражданство. Проблемы правового статуса бипатридов. Двойное гражданство и национальная безопасность.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61.Международные договоры о признании и непризнании двойного гражданства.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62.Международная судебная практика по вопросам двойного гражданства.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63. Проблемы кумулятивного гражданства.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64.Основания и условия приобретения гражданства РФ. Порядок подачи заявлений по вопросам гражданства.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65.Порядок и сроки принятия решений по вопросам гражданства РФ.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66. Юридические основания утраты гражданства (оптация, трансферт, денационализация, денатурализация, экспатриация т др.).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67. Подтверждение гражданства РФ. Судебный порядок подтверждения гражданства Российской Федерации.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68.Решения международных и внутригосударственных судебных органов по вопросам приобретения гражданства РФ.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69.Международно-правовые стандарты в сфере гражданства. Деятельность ООН в вопросах миграции. Международный Суд ООН. Управление Верховного Комиссара ООН по делам беженцев.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70.Международная организация по миграции.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71.Компетенция Совета Европы в вопросах миграции.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72.Решения Европейского суда по правам человека по вопросам миграции и гражданства.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73. Координация деятельности стран СНГ в урегулировании проблем миграции.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74.Особенности законодательства о гражданстве в странах СНГ.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75.Правовые формы взаимодействия стран СНГ в области миграции и гражданства.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 xml:space="preserve">76.Двусторонние и многосторонние договоры РФ со странами СНГ по вопросам гражданства. 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0B">
        <w:rPr>
          <w:rFonts w:ascii="Times New Roman" w:hAnsi="Times New Roman" w:cs="Times New Roman"/>
          <w:sz w:val="28"/>
          <w:szCs w:val="28"/>
        </w:rPr>
        <w:t>77.Гражданство Союза Белоруссии и России. Многосторонние договоры в рамках СНГ.</w:t>
      </w:r>
    </w:p>
    <w:p w:rsidR="00F54C0B" w:rsidRPr="00F54C0B" w:rsidRDefault="00F54C0B" w:rsidP="00F5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54C0B" w:rsidRDefault="00F54C0B" w:rsidP="00F54C0B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F5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C0B"/>
    <w:rsid w:val="00F5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5020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2022-09-11T08:59:00Z</dcterms:created>
  <dcterms:modified xsi:type="dcterms:W3CDTF">2022-09-11T09:00:00Z</dcterms:modified>
</cp:coreProperties>
</file>