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CF" w:rsidRPr="000829CF" w:rsidRDefault="000829CF" w:rsidP="000829CF">
      <w:pPr>
        <w:pStyle w:val="a3"/>
        <w:jc w:val="center"/>
        <w:rPr>
          <w:b/>
          <w:color w:val="000000"/>
          <w:sz w:val="27"/>
          <w:szCs w:val="27"/>
        </w:rPr>
      </w:pPr>
      <w:r w:rsidRPr="000829CF">
        <w:rPr>
          <w:b/>
          <w:color w:val="000000"/>
          <w:sz w:val="27"/>
          <w:szCs w:val="27"/>
        </w:rPr>
        <w:t>Перечень основной и дополнительной литературы</w:t>
      </w:r>
      <w:r>
        <w:rPr>
          <w:b/>
          <w:color w:val="000000"/>
          <w:sz w:val="27"/>
          <w:szCs w:val="27"/>
        </w:rPr>
        <w:t>.</w:t>
      </w:r>
    </w:p>
    <w:p w:rsidR="000829CF" w:rsidRPr="000829CF" w:rsidRDefault="000829CF" w:rsidP="000829CF">
      <w:pPr>
        <w:pStyle w:val="a3"/>
        <w:jc w:val="center"/>
        <w:rPr>
          <w:b/>
          <w:color w:val="000000"/>
          <w:sz w:val="27"/>
          <w:szCs w:val="27"/>
        </w:rPr>
      </w:pPr>
      <w:r w:rsidRPr="000829CF">
        <w:rPr>
          <w:b/>
          <w:color w:val="000000"/>
          <w:sz w:val="27"/>
          <w:szCs w:val="27"/>
        </w:rPr>
        <w:t>Основная литература</w:t>
      </w:r>
      <w:r>
        <w:rPr>
          <w:b/>
          <w:color w:val="000000"/>
          <w:sz w:val="27"/>
          <w:szCs w:val="27"/>
        </w:rPr>
        <w:t>:</w:t>
      </w:r>
    </w:p>
    <w:p w:rsidR="000829CF" w:rsidRDefault="000829CF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Витрук</w:t>
      </w:r>
      <w:proofErr w:type="spellEnd"/>
      <w:r>
        <w:rPr>
          <w:color w:val="000000"/>
          <w:sz w:val="27"/>
          <w:szCs w:val="27"/>
        </w:rPr>
        <w:t xml:space="preserve"> Н.В. Конституционное правосудие. Судебно-конституционное право и процесс: Учебное пособие / Н. В. </w:t>
      </w:r>
      <w:proofErr w:type="spellStart"/>
      <w:r>
        <w:rPr>
          <w:color w:val="000000"/>
          <w:sz w:val="27"/>
          <w:szCs w:val="27"/>
        </w:rPr>
        <w:t>Витрук</w:t>
      </w:r>
      <w:proofErr w:type="spellEnd"/>
      <w:r>
        <w:rPr>
          <w:color w:val="000000"/>
          <w:sz w:val="27"/>
          <w:szCs w:val="27"/>
        </w:rPr>
        <w:t xml:space="preserve">; Российская академия правосудия. - 4-e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и доп. - М.: Норма: НИЦ Инфра-М, 2012. – 592 с.</w:t>
      </w:r>
    </w:p>
    <w:p w:rsidR="000829CF" w:rsidRDefault="000829CF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Комментарий к Конституции Российской Федерации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 xml:space="preserve">од ред. проф. В.Д. </w:t>
      </w:r>
      <w:proofErr w:type="spellStart"/>
      <w:r>
        <w:rPr>
          <w:color w:val="000000"/>
          <w:sz w:val="27"/>
          <w:szCs w:val="27"/>
        </w:rPr>
        <w:t>Зорькина</w:t>
      </w:r>
      <w:proofErr w:type="spellEnd"/>
      <w:r>
        <w:rPr>
          <w:color w:val="000000"/>
          <w:sz w:val="27"/>
          <w:szCs w:val="27"/>
        </w:rPr>
        <w:t xml:space="preserve"> - 3-e изд., пересмотр. -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Норма: НИЦ ИНФРА-М, 2013. - 1040 с.URL: https://znanium.com/catalog/product/431466</w:t>
      </w:r>
    </w:p>
    <w:p w:rsidR="000829CF" w:rsidRDefault="000829CF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Зорькин</w:t>
      </w:r>
      <w:proofErr w:type="spellEnd"/>
      <w:r>
        <w:rPr>
          <w:color w:val="000000"/>
          <w:sz w:val="27"/>
          <w:szCs w:val="27"/>
        </w:rPr>
        <w:t xml:space="preserve"> В.Д. Прецедентный характер решений Конституционного Суда Российской Федерации // Журнал российского права. 2004. № 12.</w:t>
      </w:r>
    </w:p>
    <w:p w:rsidR="000829CF" w:rsidRDefault="000829CF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Зорькин</w:t>
      </w:r>
      <w:proofErr w:type="spellEnd"/>
      <w:r>
        <w:rPr>
          <w:color w:val="000000"/>
          <w:sz w:val="27"/>
          <w:szCs w:val="27"/>
        </w:rPr>
        <w:t xml:space="preserve"> В.Д. Верховенство права и конституционное правосудие // Журнал российского права. – 2005. - № 12 .</w:t>
      </w:r>
    </w:p>
    <w:p w:rsidR="000829CF" w:rsidRDefault="000829CF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Зорькин</w:t>
      </w:r>
      <w:proofErr w:type="spellEnd"/>
      <w:r>
        <w:rPr>
          <w:color w:val="000000"/>
          <w:sz w:val="27"/>
          <w:szCs w:val="27"/>
        </w:rPr>
        <w:t xml:space="preserve"> В.Д. Россия и Конституция в ХХ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веке. – М.: Норма, 2008. – 591 с.</w:t>
      </w:r>
    </w:p>
    <w:p w:rsidR="000829CF" w:rsidRDefault="000829CF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Конституционная реформа в современном мире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монография / Т.Я. </w:t>
      </w:r>
      <w:proofErr w:type="spellStart"/>
      <w:r>
        <w:rPr>
          <w:color w:val="000000"/>
          <w:sz w:val="27"/>
          <w:szCs w:val="27"/>
        </w:rPr>
        <w:t>Хабриева</w:t>
      </w:r>
      <w:proofErr w:type="spellEnd"/>
      <w:r>
        <w:rPr>
          <w:color w:val="000000"/>
          <w:sz w:val="27"/>
          <w:szCs w:val="27"/>
        </w:rPr>
        <w:t>. —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ИНФРА-М, 2019. — 308 с. — www.dx.doi.org/10.12737/21438. URL: </w:t>
      </w:r>
      <w:hyperlink r:id="rId5" w:history="1">
        <w:r w:rsidR="00DC701E" w:rsidRPr="00665F0C">
          <w:rPr>
            <w:rStyle w:val="a4"/>
            <w:sz w:val="27"/>
            <w:szCs w:val="27"/>
          </w:rPr>
          <w:t>https://znanium.com/catalog/product/1019076</w:t>
        </w:r>
      </w:hyperlink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Конституционное право России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учебник / В.Л. Меньшов. — 2-е изд. — Москва: ИД «ФОРУМ»: ИНФРА-М, 2019. — 206 с. URL: https://znanium.com/catalog/product/999681</w:t>
      </w:r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Конституционный Суд России: доктрина и практика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монография / В. Д. </w:t>
      </w:r>
      <w:proofErr w:type="spellStart"/>
      <w:r>
        <w:rPr>
          <w:color w:val="000000"/>
          <w:sz w:val="27"/>
          <w:szCs w:val="27"/>
        </w:rPr>
        <w:t>Зорькин</w:t>
      </w:r>
      <w:proofErr w:type="spellEnd"/>
      <w:r>
        <w:rPr>
          <w:color w:val="000000"/>
          <w:sz w:val="27"/>
          <w:szCs w:val="27"/>
        </w:rPr>
        <w:t>. —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Норма, 2019. — 592 с. URL: https://znanium.com/catalog/product/1020329</w:t>
      </w:r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Конституция Российской Федерации с </w:t>
      </w:r>
      <w:proofErr w:type="gramStart"/>
      <w:r>
        <w:rPr>
          <w:color w:val="000000"/>
          <w:sz w:val="27"/>
          <w:szCs w:val="27"/>
        </w:rPr>
        <w:t>комментариями</w:t>
      </w:r>
      <w:proofErr w:type="gramEnd"/>
      <w:r>
        <w:rPr>
          <w:color w:val="000000"/>
          <w:sz w:val="27"/>
          <w:szCs w:val="27"/>
        </w:rPr>
        <w:t xml:space="preserve"> Конституционного Суда РФ и вступительной статьей. - 9-e изд. - М.: НИЦ ИНФРА-М, 2014. - 208 с.// URL: http://znanium.com/catalog.php?bookinfo=460726</w:t>
      </w:r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Конституционный судебный процесс: Учебник / З.К. Александрова, В.А. </w:t>
      </w:r>
      <w:proofErr w:type="spellStart"/>
      <w:r>
        <w:rPr>
          <w:color w:val="000000"/>
          <w:sz w:val="27"/>
          <w:szCs w:val="27"/>
        </w:rPr>
        <w:t>Кряжков</w:t>
      </w:r>
      <w:proofErr w:type="spellEnd"/>
      <w:r>
        <w:rPr>
          <w:color w:val="000000"/>
          <w:sz w:val="27"/>
          <w:szCs w:val="27"/>
        </w:rPr>
        <w:t xml:space="preserve">, С.Э. Несмеянова; Отв. ред. М.С. </w:t>
      </w:r>
      <w:proofErr w:type="spellStart"/>
      <w:r>
        <w:rPr>
          <w:color w:val="000000"/>
          <w:sz w:val="27"/>
          <w:szCs w:val="27"/>
        </w:rPr>
        <w:t>Саликов</w:t>
      </w:r>
      <w:proofErr w:type="spellEnd"/>
      <w:r>
        <w:rPr>
          <w:color w:val="000000"/>
          <w:sz w:val="27"/>
          <w:szCs w:val="27"/>
        </w:rPr>
        <w:t xml:space="preserve">. - 2-e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и доп. -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Норма: НИЦ ИНФРА-М, 2014. - 352 с. URL: https://znanium.com/catalog/product/477319</w:t>
      </w:r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Кряжков</w:t>
      </w:r>
      <w:proofErr w:type="spellEnd"/>
      <w:r>
        <w:rPr>
          <w:color w:val="000000"/>
          <w:sz w:val="27"/>
          <w:szCs w:val="27"/>
        </w:rPr>
        <w:t xml:space="preserve"> В.А., Лазарев Л.В. Конституционная юстиция в Российской Федерации: учебное пособие. – М.: Бек, 1998. – 462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Дополнительная литература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Витушкин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 Определения Конституционного Суда Российской Федерации: особенности юридической природы М.: «НОРМА». 2005. // СПС «Консультант Плюс».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Глухов, А.В. Решения Конституционного Суда Российской Федерации в сфере труда: проблемы теории и практики [Электронный ресурс]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РАП, 2012. - 276 с. URL: https://znanium.com/catalog/product/517134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Кряжков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В.А., Лазарев Л.В. Конституционная юстиция в Российской Федерации: учебное пособие. – М.: Бек, 1998. – 462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Большой юридический словарь / ред. В. Д.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Зорькин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Е.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Крутской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 Я. Сухарев. - М.: ИНФРА-М, 1998. - 790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Современный мир, право и Конституция / В.Д.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Зорькин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Норма, 2010. - 544 с. URL: https://znanium.com/catalog/product/185425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Зорькин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В.Д. Обеспечение социальной справедливости и защита социальных прав граждан в конституционном правосудии // Журнал конституционного правосудия. – 2009. - № 3.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Кабышев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В.Т. Российский конституционализм на рубеже тысячелетий // Правоведение. – 2001. - № 4.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Колесников Е.В., Селезнева Н.М. Статус суда в Российской Федерации: конституционные вопросы. Саратов, 2008.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Конституционный Суд РФ: Постановления. Определения. 1992 – 1996 / сост. и ред. Т. Г. Морщакова. – М.: Новый Юрист.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 как сторона в конституционном судопроизводстве: судебные речи / В.В. Лазарев. —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Институт законодательства и сравнительного правоведения при Правительстве Российской Федерации: ИНФРА-М, 2018. — 880 с. — www.dx.doi.org/10.12737/13196. - URL: https://znanium.com/catalog/product/915116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Митюков М. А. Предтеча конституционного правосудия: взгляды, проекты и институциональные предпосылки (30 – начало 90-х гг. ХХ в.) – М.: Формула права, 2006. – 179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Овсепян, Ж. И. Конституционно-правовой статус человека (гражданина) в России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Ж. И. Овсепян ; Южный федеральный университет. - Ростов-на-Дону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Таганрог : Издательство Южного федерального университета, 2018. - 702 с. - ISBN 978-5-9275-2025-1.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https://znanium.com/catalog/product/1020489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Конституционное правосудие в субъектах Российской Федерации / В.В.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Гошуляк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Л.Е.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Ховрина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Т.И. Геворкян.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Альфа-М, 2006. - 240 с.: </w:t>
      </w: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60x90 1/16. (переплет) ISBN 5-98281-072-X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https://znanium.com/catalog/product/103463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Конституционный судебный процесс: Учебник для магистрантов, аспирантов, преподавателей / С.В.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Нарутто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С.Э. Несмеянова, Е.С.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Шугрина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Норма: НИЦ ИНФРА-М, 2014. - 432 с.: 60x90 1/16. (переплет) ISBN 978-5-91768-459-8 -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https://znanium.com/catalog/product/444417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Осуществление Конституционным Судом Российской Федерации защиты прав и свобод человека и гражданина: Диссертация / Карасев Р.Е. - Москва 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:Н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 ИНФРА-М, 2018. - 291 с.: 60x90 1/16 ISBN 978-5-16-106535-8 (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- Текст : электронный. - URL: https://znanium.com/catalog/product/959351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Правосудие в современном мире: Монография / Верховный Суд РФ; Под ред. Т.Я.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Хабриевой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Лебедева.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Норма: НИЦ Инфра-М, 2018. - 704 с.: 60x90 1/16. (переплет) ISBN 978-5-91768-327-0 -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https://znanium.com/catalog/product/934668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Правосудие: ориентация на Конституцию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Н. С. Бондарь, А. А.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Джагарян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ИНФРА-М, 2018. — 224 с. — (Библиотека судебного конституционализма.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8).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https://znanium.com/catalog/product/929107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Хабриева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Т.Я. Толкование Конституции Российской Федерации: теория и практика. – М.: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Юристъ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1998. – 245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Цивилизация права и развитие России: Монография /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Зорькин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В.Д., - 2-е изд. - Москва :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орма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НИЦ ИНФРА-М, 2016. - 416 с.: 60x90 1/16 (Переплёт 7БЦ) ISBN 978-5-91768-735-3 - Текст : электронный. - URL: https://znanium.com/catalog/product/549699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Имплементация решений Европейского Суда по правам человека в российской правовой системе: концепции, правовые подходы и практика обеспечения : монография / Т. Я.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Хабриева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Я. Капустин, А. И.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Ковлер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; под общ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ед. В. В. Лазарева.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ИЗиСП</w:t>
      </w:r>
      <w:proofErr w:type="spellEnd"/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2020. - 416 с.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https://znanium.com/catalog/product/1039044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Эбзеев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С. Конституция. Правовое государство. Конституционный Суд: учебное пособие. – М.: Закон и право: ЮНИТИ, 1997. – 349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Эбзеев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 С. Человек, народ, государство в конституционном строе Российской Федерации. – М.: Юридическая литература, 2005. – 576 с.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Введение в Конституцию России: Монография / Б.С.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Эбзеев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Норма: НИЦ Инфра-М, 2013. - 560 с.: 60x90 1/16. (переплет) ISBN 978-5-91768-338-6 -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электронный. - URL: https://znanium.com/catalog/product/373229</w:t>
      </w:r>
    </w:p>
    <w:p w:rsid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24. Конституционный Суд Российской Федерации: реализация правозащитной функции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Р.Е. Карасев ; предисл. С.А.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Авакьяна</w:t>
      </w:r>
      <w:proofErr w:type="spellEnd"/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ред. д-ра </w:t>
      </w:r>
      <w:proofErr w:type="spell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</w:t>
      </w:r>
      <w:proofErr w:type="spell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наук, проф., заслуженного юриста РФ Н.М. Добрынина. — Москва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2019. — 184 с. — (Научная мысль). — www.dx.doi.org/10.12737/monography_5c18ca5598c185.44239125. - Текст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22141">
        <w:rPr>
          <w:color w:val="000000"/>
          <w:sz w:val="27"/>
          <w:szCs w:val="27"/>
        </w:rPr>
        <w:t xml:space="preserve"> </w:t>
      </w:r>
      <w:r w:rsidRPr="00F22141">
        <w:rPr>
          <w:rFonts w:ascii="Times New Roman" w:hAnsi="Times New Roman" w:cs="Times New Roman"/>
          <w:color w:val="000000"/>
          <w:sz w:val="27"/>
          <w:szCs w:val="27"/>
        </w:rPr>
        <w:t xml:space="preserve">электронный. - URL: </w:t>
      </w:r>
      <w:hyperlink r:id="rId6" w:history="1">
        <w:r w:rsidRPr="00084222">
          <w:rPr>
            <w:rStyle w:val="a4"/>
            <w:rFonts w:ascii="Times New Roman" w:hAnsi="Times New Roman" w:cs="Times New Roman"/>
            <w:sz w:val="27"/>
            <w:szCs w:val="27"/>
          </w:rPr>
          <w:t>https://znanium.com/catalog/product/988817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Нормативно-правовые акты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F22141" w:rsidRPr="006D3972" w:rsidRDefault="00F22141" w:rsidP="00A75147">
      <w:pPr>
        <w:pStyle w:val="1"/>
        <w:widowControl w:val="0"/>
        <w:shd w:val="clear" w:color="auto" w:fill="FFFFFF"/>
        <w:tabs>
          <w:tab w:val="left" w:pos="900"/>
          <w:tab w:val="left" w:pos="10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6D3972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</w:t>
      </w:r>
      <w:r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Федеральный конституционный закон от 21 июля 1994 г. № 1-ФКЗ «О Конституционном Суде Российской 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1994. № 13, ст. 1447; 2015. № 51 (часть I), ст. 7229.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Федеральный конституционный закон от 31 декабря 1996 г. № 1-ФКЗ«О судебной системе Российской 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1997. № 1, ст. 1; 2014. № 6, ст. 551.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Федеральный конституционный закон от 7 февраля 2011 г. № 1-ФКЗ «О судах общей юрисдикции в Российской 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2011. № 7, ст. 898; 2014. № 30 (Часть I), ст. 4204.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Закон РФ от 26 июня 1992 г. № 3132-I «О статусе судей в Российской Федерации» // Российская газета. 1992. 29 июля; 2015. 8 июля.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Федеральный закон от 17 января 1992 г. № 2202-I «О прокуратуре Российской 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1995. № 47, ст. 4472; 2016. № 27 (часть II), ст. 4238.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Федеральный закон от 17 декабря 1998 г. № 188-ФЗ «О мировых судьях в Российской 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1998. № 51, ст. 6270; 2016. № 15, ст. 2065.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Федеральный закон от 22 декабря 2008 г. № 262-ФЗ «Об обеспечении доступа к информации о деятельности судов в Российской 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2008. № 52. ч. 1, ст. 6217; 2016. № 15, ст. 2065.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Указ Президента РФ от 14 сентября 1995 г. № 941 «О мерах по обеспечению материальных гарантий независимости судей Конституционного Суда Российской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Федерации» // Собр. законодательства</w:t>
      </w:r>
      <w:proofErr w:type="gramStart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ос. Федерации. 1995. № 38, ст. 3668; 2013. № 12, ст. 1250.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1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10. Регламент Конституционного Суда РФ. Принят на пленарном заседании Конституционного Суда РФ решением от 24 января 2011 г. //Вестник Конституционного Суда РФ. 2011. № 1; 2016. №4.</w:t>
      </w:r>
    </w:p>
    <w:p w:rsidR="00F22141" w:rsidRPr="00F22141" w:rsidRDefault="00F22141" w:rsidP="00A7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</w:p>
    <w:p w:rsidR="00DC701E" w:rsidRDefault="00DC701E" w:rsidP="00A75147">
      <w:pPr>
        <w:pStyle w:val="a3"/>
        <w:jc w:val="both"/>
        <w:rPr>
          <w:color w:val="000000"/>
          <w:sz w:val="27"/>
          <w:szCs w:val="27"/>
        </w:rPr>
      </w:pPr>
    </w:p>
    <w:p w:rsidR="009D42B0" w:rsidRDefault="009D42B0" w:rsidP="00A75147">
      <w:pPr>
        <w:jc w:val="both"/>
      </w:pPr>
      <w:bookmarkStart w:id="0" w:name="_GoBack"/>
      <w:bookmarkEnd w:id="0"/>
    </w:p>
    <w:sectPr w:rsidR="009D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4F"/>
    <w:rsid w:val="000829CF"/>
    <w:rsid w:val="0044414F"/>
    <w:rsid w:val="008B0F9D"/>
    <w:rsid w:val="009D42B0"/>
    <w:rsid w:val="00A75147"/>
    <w:rsid w:val="00DC701E"/>
    <w:rsid w:val="00F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701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22141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701E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22141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988817" TargetMode="External"/><Relationship Id="rId5" Type="http://schemas.openxmlformats.org/officeDocument/2006/relationships/hyperlink" Target="https://znanium.com/catalog/product/1019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5</cp:revision>
  <dcterms:created xsi:type="dcterms:W3CDTF">2020-09-24T17:41:00Z</dcterms:created>
  <dcterms:modified xsi:type="dcterms:W3CDTF">2020-09-25T04:46:00Z</dcterms:modified>
</cp:coreProperties>
</file>