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A1" w:rsidRPr="00EF46B4" w:rsidRDefault="006004A1" w:rsidP="00EF46B4">
      <w:pPr>
        <w:pStyle w:val="NormalWeb"/>
        <w:spacing w:before="0" w:beforeAutospacing="0" w:after="0" w:afterAutospacing="0"/>
        <w:ind w:firstLine="540"/>
        <w:jc w:val="center"/>
        <w:rPr>
          <w:b/>
          <w:color w:val="000000"/>
          <w:sz w:val="27"/>
          <w:szCs w:val="27"/>
        </w:rPr>
      </w:pPr>
      <w:r w:rsidRPr="00EF46B4">
        <w:rPr>
          <w:b/>
          <w:color w:val="000000"/>
          <w:sz w:val="27"/>
          <w:szCs w:val="27"/>
        </w:rPr>
        <w:t>Вопросы для проведения зачета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Становление и развитие теории и практики разделения властей в зарубежных странах.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Многообразие и специфика форм современных государств (форм правления, форм государственного устройства и политических режимов).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Организация и функционирование государственной власти в президентских республиках.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Отличительные черты реализации принципа разделения властей в парламентарных республиках и монархиях.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Особенности организации и деятельности органов государственной власти в смешанных республиках.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Система государственной власти и распределения компетенции между центральными органами власти и местного управления (самоуправления) в сложных унитарных государствах.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Особенности распределения компетенции между субъектами федерации и федерацией в федеративных государствах.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Органы конституционного контроля (надзора) в зарубежных странах, их компетенция.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Принцип разделения властей в Конституции США.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Порядок формирования и полномочия Конгресса США. Законодательный процесс в США.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Президент США конституционном механизме власти. Акты Президента США. Система органов исполнительной власти.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Система судебной власти США и ее роль в реализации принципа разделения властей.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Конституционные основы федеративного устройства США.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Местное самоуправление в США.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Источники конституционного права Великобритании.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Парламент Великобритании. Реформа палаты лордов.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Монарх Великобритании: конституционно-правовой статус.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Правительство Великобритании. Политическая ответственность.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Судебная система Великобритании.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Государственно-территориальное устройство Великобритании.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Конституция Японии 1947 года, ее отличительные черты.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Император Японии: правовой статус.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Парламент Японии: структура и полномочия. Законодательный процесс.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Правительство: порядок формирования, компетенция, акты.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Конституционные основы судебной системы Японии.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Административное устройство. Система местного самоуправления Японии.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Особенности конституционного развития Италии. Общая характеристика Конституции Италии 1947 года.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Парламент Италии: порядок формирования палат, полномочия. Парламентский контроль за деятельностью Правительства.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Конституционный статус Правительства Италии. Совет министров, государственная администрация, вспомогательные органы.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Президент Италии: конституционный статус.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Особенности политико – административного устройства Италии.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Конституционный суд Италии. Судебная система.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33. Общая характеристика Основного Закона ФРГ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  <w:sz w:val="27"/>
            <w:szCs w:val="27"/>
          </w:rPr>
          <w:t>1949 г</w:t>
        </w:r>
      </w:smartTag>
      <w:r>
        <w:rPr>
          <w:color w:val="000000"/>
          <w:sz w:val="27"/>
          <w:szCs w:val="27"/>
        </w:rPr>
        <w:t>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Бундестаг и Бундесрат, порядок формирования, компетенция.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Президент ФРГ. Порядок избрания, полномочия, ответственность.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Правительство ФРГ, порядок формирования, компетенция. Конституционно-правовой статус Федерального канцлера.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Конструктивный вотум недоверия в ФРГ.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 Особенности германского федерализма.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39. Конституционный контроль в ФРГ. Судебная система.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40. Конституция Франции </w:t>
      </w:r>
      <w:smartTag w:uri="urn:schemas-microsoft-com:office:smarttags" w:element="metricconverter">
        <w:smartTagPr>
          <w:attr w:name="ProductID" w:val="1958 г"/>
        </w:smartTagPr>
        <w:r>
          <w:rPr>
            <w:color w:val="000000"/>
            <w:sz w:val="27"/>
            <w:szCs w:val="27"/>
          </w:rPr>
          <w:t>1958 г</w:t>
        </w:r>
      </w:smartTag>
      <w:r>
        <w:rPr>
          <w:color w:val="000000"/>
          <w:sz w:val="27"/>
          <w:szCs w:val="27"/>
        </w:rPr>
        <w:t>. Общая характеристика.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41. Статус Президента и исполнительной власти во Франции.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42. Парламент Франции. Порядок формирования палат, компетенция.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43. Конституционный совет Франции.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44. Административно-территориальное устройство Франции.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45. Конституция КНР </w:t>
      </w:r>
      <w:smartTag w:uri="urn:schemas-microsoft-com:office:smarttags" w:element="metricconverter">
        <w:smartTagPr>
          <w:attr w:name="ProductID" w:val="1982 г"/>
        </w:smartTagPr>
        <w:r>
          <w:rPr>
            <w:color w:val="000000"/>
            <w:sz w:val="27"/>
            <w:szCs w:val="27"/>
          </w:rPr>
          <w:t>1982 г</w:t>
        </w:r>
      </w:smartTag>
      <w:r>
        <w:rPr>
          <w:color w:val="000000"/>
          <w:sz w:val="27"/>
          <w:szCs w:val="27"/>
        </w:rPr>
        <w:t>. Общая характеристика.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46. Система высших органов государственной власти и управления КНР.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47. Административно-территориальное устройство и национальная автономия КНР.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48. Особенности конституционного развития стран Ближнего и Среднего Востока.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49. Основы конституционного права Объединенных Арабских Эмиратов.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50. Основы государственного (конституционного) права Исламской республики Иран.</w:t>
      </w:r>
    </w:p>
    <w:p w:rsidR="006004A1" w:rsidRDefault="006004A1" w:rsidP="00EF46B4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51. Основы конституционного права Саудовской Аравии.</w:t>
      </w:r>
    </w:p>
    <w:p w:rsidR="006004A1" w:rsidRDefault="006004A1" w:rsidP="00EF46B4">
      <w:pPr>
        <w:ind w:firstLine="540"/>
        <w:jc w:val="both"/>
      </w:pPr>
      <w:bookmarkStart w:id="0" w:name="_GoBack"/>
      <w:bookmarkEnd w:id="0"/>
    </w:p>
    <w:sectPr w:rsidR="006004A1" w:rsidSect="0093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655"/>
    <w:rsid w:val="00564655"/>
    <w:rsid w:val="006004A1"/>
    <w:rsid w:val="007C4205"/>
    <w:rsid w:val="00933D93"/>
    <w:rsid w:val="00AA5751"/>
    <w:rsid w:val="00EF46B4"/>
    <w:rsid w:val="00FA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547</Words>
  <Characters>3121</Characters>
  <Application>Microsoft Office Outlook</Application>
  <DocSecurity>0</DocSecurity>
  <Lines>0</Lines>
  <Paragraphs>0</Paragraphs>
  <ScaleCrop>false</ScaleCrop>
  <Company>ФГБОУ СГЮА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пользовaтель</cp:lastModifiedBy>
  <cp:revision>3</cp:revision>
  <dcterms:created xsi:type="dcterms:W3CDTF">2020-09-24T18:20:00Z</dcterms:created>
  <dcterms:modified xsi:type="dcterms:W3CDTF">2020-09-25T00:56:00Z</dcterms:modified>
</cp:coreProperties>
</file>