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23B7" w:rsidRPr="00E17506" w:rsidRDefault="00E223B7" w:rsidP="00E223B7">
      <w:pPr>
        <w:jc w:val="center"/>
        <w:rPr>
          <w:sz w:val="22"/>
          <w:szCs w:val="22"/>
        </w:rPr>
      </w:pPr>
      <w:r w:rsidRPr="00E17506">
        <w:rPr>
          <w:sz w:val="22"/>
          <w:szCs w:val="22"/>
        </w:rPr>
        <w:t>федеральное государственное бюджетное образовательное учреждение высшего образования</w:t>
      </w:r>
    </w:p>
    <w:p w:rsidR="00E223B7" w:rsidRDefault="00E223B7" w:rsidP="00E223B7">
      <w:pPr>
        <w:jc w:val="center"/>
        <w:rPr>
          <w:sz w:val="22"/>
          <w:szCs w:val="22"/>
        </w:rPr>
      </w:pPr>
      <w:r w:rsidRPr="00E17506">
        <w:rPr>
          <w:sz w:val="22"/>
          <w:szCs w:val="22"/>
        </w:rPr>
        <w:t>«Саратовская государственная юридическая академия»</w:t>
      </w:r>
    </w:p>
    <w:p w:rsidR="00E223B7" w:rsidRDefault="00E223B7" w:rsidP="00E223B7">
      <w:pPr>
        <w:jc w:val="center"/>
        <w:rPr>
          <w:sz w:val="22"/>
          <w:szCs w:val="22"/>
        </w:rPr>
      </w:pPr>
    </w:p>
    <w:p w:rsidR="00E223B7" w:rsidRDefault="00E223B7" w:rsidP="00E223B7">
      <w:pPr>
        <w:jc w:val="center"/>
        <w:rPr>
          <w:sz w:val="24"/>
          <w:szCs w:val="24"/>
        </w:rPr>
      </w:pPr>
      <w:r w:rsidRPr="00E17506">
        <w:rPr>
          <w:sz w:val="24"/>
          <w:szCs w:val="24"/>
        </w:rPr>
        <w:t xml:space="preserve">Кафедра конституционного права имени профессора И.Е. Фарбера и профессора </w:t>
      </w:r>
    </w:p>
    <w:p w:rsidR="00E223B7" w:rsidRPr="00E17506" w:rsidRDefault="00E223B7" w:rsidP="00E223B7">
      <w:pPr>
        <w:jc w:val="center"/>
        <w:rPr>
          <w:sz w:val="24"/>
          <w:szCs w:val="24"/>
        </w:rPr>
      </w:pPr>
      <w:r w:rsidRPr="00E17506">
        <w:rPr>
          <w:sz w:val="24"/>
          <w:szCs w:val="24"/>
        </w:rPr>
        <w:t xml:space="preserve">В.Т. </w:t>
      </w:r>
      <w:proofErr w:type="spellStart"/>
      <w:r w:rsidRPr="00E17506">
        <w:rPr>
          <w:sz w:val="24"/>
          <w:szCs w:val="24"/>
        </w:rPr>
        <w:t>Кабышева</w:t>
      </w:r>
      <w:proofErr w:type="spellEnd"/>
    </w:p>
    <w:p w:rsidR="00E223B7" w:rsidRDefault="00E223B7" w:rsidP="00E223B7">
      <w:pPr>
        <w:jc w:val="center"/>
        <w:rPr>
          <w:sz w:val="28"/>
          <w:szCs w:val="28"/>
        </w:rPr>
      </w:pPr>
    </w:p>
    <w:p w:rsidR="00E223B7" w:rsidRPr="00C70B5A" w:rsidRDefault="00E223B7" w:rsidP="00E223B7">
      <w:pPr>
        <w:jc w:val="center"/>
        <w:rPr>
          <w:b/>
          <w:bCs/>
          <w:sz w:val="24"/>
          <w:szCs w:val="24"/>
        </w:rPr>
      </w:pPr>
      <w:r w:rsidRPr="00C70B5A">
        <w:rPr>
          <w:b/>
          <w:bCs/>
          <w:sz w:val="24"/>
          <w:szCs w:val="24"/>
        </w:rPr>
        <w:t>Вопросы к зачету</w:t>
      </w:r>
    </w:p>
    <w:p w:rsidR="00E223B7" w:rsidRDefault="00E223B7" w:rsidP="00E223B7">
      <w:pPr>
        <w:jc w:val="center"/>
        <w:rPr>
          <w:sz w:val="28"/>
          <w:szCs w:val="28"/>
        </w:rPr>
      </w:pPr>
    </w:p>
    <w:p w:rsidR="00E223B7" w:rsidRPr="00E223B7" w:rsidRDefault="00E223B7" w:rsidP="00E223B7">
      <w:pPr>
        <w:jc w:val="center"/>
        <w:textAlignment w:val="baseline"/>
        <w:rPr>
          <w:b/>
          <w:sz w:val="24"/>
          <w:szCs w:val="24"/>
        </w:rPr>
      </w:pPr>
      <w:r w:rsidRPr="00E17506">
        <w:rPr>
          <w:sz w:val="24"/>
          <w:szCs w:val="24"/>
        </w:rPr>
        <w:t>по дисциплине</w:t>
      </w:r>
      <w:r w:rsidRPr="00E17506">
        <w:rPr>
          <w:b/>
          <w:bCs/>
          <w:i/>
          <w:iCs/>
          <w:sz w:val="24"/>
          <w:szCs w:val="24"/>
        </w:rPr>
        <w:t> </w:t>
      </w:r>
      <w:r w:rsidRPr="00E223B7">
        <w:rPr>
          <w:b/>
          <w:sz w:val="24"/>
          <w:szCs w:val="24"/>
        </w:rPr>
        <w:t>«Конституционное регулирование миграционных процессов в России»</w:t>
      </w:r>
    </w:p>
    <w:p w:rsidR="00E223B7" w:rsidRDefault="00E223B7" w:rsidP="00E223B7">
      <w:pPr>
        <w:jc w:val="both"/>
        <w:rPr>
          <w:sz w:val="24"/>
          <w:szCs w:val="24"/>
        </w:rPr>
      </w:pP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виды миграции. Классификация миграционных процессов.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Международно-правовые проблемы миграции.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Миграция населения в странах СНГ.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Миграция в пределах территории РФ. Трудовая миграция. Экономическая миграция. Добровольная, вынужденная, принудительная миграция. Нелегальная миграция. Возвратная, безвозвратная миграция. Индивидуальная, коллективная миграция.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миграционного права.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Источники миграционного права Российской Федерации.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Международно-правовые источники миграционного права.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Миграционное законодательство в странах СНГ.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Решения международных судебных органов по вопросам миграции и гражданства.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Миграционные правоотношения в России: понятие, структура, виды.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Миграционная политика современной России: понятие, цели, содержание.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Принципы миграционной политики Российской Федерации, этапы ее формирования.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Реализация и совершенствование основных направлений миграционной политики Российской Федерации.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Статус иностранных граждан в Российской Федерации и международном праве (сравнительно-правовой анализ).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режимы иностранных граждан.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Международно-правовое регулирование статуса трудящихся-мигрантов.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Временное пребывание, временное проживание, постоянное проживание иностранных граждан в Российской Федерации.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Трудовые отношения иностранцев.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Содержание миграционного учета. Права и обязанности иностранных граждан при осуществлении миграционного учета.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Ответственность иностранных граждан.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Ответственность за нарушение порядка использования иностранной рабочей силы.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Основания признания лица беженцем. Рассмотрение ходатайств о признании лица беженцем.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Правовой статус беженцев в Российской Федерации и международном праве. Центры временного размещения лиц, ходатайствующих о признании беженцами.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Ассимиляция беженцев в Российской Федерации.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Утрата статуса беженца. Реэмиграция.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 убежища. Особенности предоставления временного убежища.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Основания признания вынужденным переселенцем. Порядок принятия решений о признании вынужденным переселенцем.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Правовой статус вынужденных переселенцев в Российской Федерации.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Международное сотрудничество по проблемам вынужденных переселенцев.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Признание и подтверждение принадлежности к соотечественникам, </w:t>
      </w:r>
      <w:r w:rsidRPr="00945509">
        <w:rPr>
          <w:sz w:val="24"/>
          <w:szCs w:val="24"/>
        </w:rPr>
        <w:lastRenderedPageBreak/>
        <w:t>проживающим за рубежом.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Цели государственной политики в отношении соотечественников.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Содействие добровольному переселению </w:t>
      </w:r>
      <w:r>
        <w:rPr>
          <w:sz w:val="24"/>
          <w:szCs w:val="24"/>
        </w:rPr>
        <w:t xml:space="preserve">соотечественников, проживающих </w:t>
      </w:r>
      <w:bookmarkStart w:id="0" w:name="_GoBack"/>
      <w:bookmarkEnd w:id="0"/>
      <w:r w:rsidRPr="00945509">
        <w:rPr>
          <w:sz w:val="24"/>
          <w:szCs w:val="24"/>
        </w:rPr>
        <w:t>за рубежом. Организация деятельности субъектов Российской Федерации по осуществлению государственной политики в отношении соотечественников.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Обеспечение соблюдения прав соотечественников за рубежом.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Содействие распространению русского языка и русской культуры.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Разграничение полномочий федеральных органов по вопросам миграции.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Межведомственное взаимодействие по вопросам депортации и административного выдворения за пределы Российской Федерации иностранных граждан и лиц без гражданства.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Миграционный прирост регионов Российской Федерации.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Миграционные квоты.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Полномочия органов государственной власти субъектов Российской Федерации в вопросах миграции.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Совершенствование деятельности органов власти субъектов РФ по работе с мигрантами.</w:t>
      </w:r>
    </w:p>
    <w:p w:rsidR="00E223B7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Консульский учет граждан РФ.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5C362D">
        <w:rPr>
          <w:bCs/>
          <w:sz w:val="24"/>
          <w:szCs w:val="24"/>
        </w:rPr>
        <w:t>Приобретение гражданства Российской Федерации в результате признания гражданином Российской Федерации</w:t>
      </w:r>
      <w:r w:rsidRPr="00945509">
        <w:rPr>
          <w:bCs/>
          <w:sz w:val="24"/>
          <w:szCs w:val="24"/>
        </w:rPr>
        <w:t>. Судебный порядок подтверждения гражданства Российской Федерации.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Определение принадлежности лиц, проживающих за пределами Российской Федерации к ее гражданству.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оформления приобретения и прекращения гражданства Российской Федерации за ее пределами.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Контроль за исполнением консульских функций. Обжалование решений консульских учреждений.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Правонарушения в сфере миграции.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Нарушение режима Государственной границы.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Ответственность за нарушение правил пребывания на территории Российской Федерации.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Незаконное использование иностранной рабочей силы.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Оспаривание решений государственных органов по вопросам миграции и гражданства.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Административная и уголовная юрисдикция в сфере миграции.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сущность гражданства в РФ. Принципы гражданства РФ.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Развитие отечественного законодательства о гражданстве.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Гражданство как правоотношение.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Гражданство как правовое состояние.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Гражданство как правовой институт.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Гражданство в международном праве.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Сокращение </w:t>
      </w:r>
      <w:proofErr w:type="spellStart"/>
      <w:r w:rsidRPr="00945509">
        <w:rPr>
          <w:sz w:val="24"/>
          <w:szCs w:val="24"/>
        </w:rPr>
        <w:t>безгражданства</w:t>
      </w:r>
      <w:proofErr w:type="spellEnd"/>
      <w:r w:rsidRPr="00945509">
        <w:rPr>
          <w:sz w:val="24"/>
          <w:szCs w:val="24"/>
        </w:rPr>
        <w:t>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Двойное гражданство. Проблемы правового статуса бипатридов. Двойное гражданство и национальная безопасность.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Международные договоры о признании и непризнании двойного гражданства.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Международная судебная практика по вопросам двойного гражданства.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Проблемы кумулятивного гражданства.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Основания и условия приобретения гражданства РФ. Порядок подачи заявлений по вопросам гражданства.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и сроки принятия решений по вопросам гражданства РФ.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Юридические основания утраты гражданства (оптация, трансферт, денационализация, денатурализация, экспатриация т др.).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lastRenderedPageBreak/>
        <w:t>Подтверждение гражданства РФ. Судебный порядок подтверждения гражданства Российской Федерации.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Решения международных и внутригосударственных судебных органов по вопросам приобретения гражданства РФ.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Международно-правовые стандарты в сфере гражданства. Деятельность ООН в вопросах миграции. Международный Суд ООН. Управление Верховного Комиссара ООН по делам беженцев.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Международная организация по миграции.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Координация деятельности стран СНГ в урегулировании проблем миграции.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Особенности законодательства о гражданстве в странах СНГ.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формы взаимодействия стран СНГ в области миграции и гражданства.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Двусторонние и многосторонние договоры РФ со странами СНГ по вопросам гражданства.</w:t>
      </w:r>
    </w:p>
    <w:p w:rsidR="00E223B7" w:rsidRPr="00945509" w:rsidRDefault="00E223B7" w:rsidP="00E223B7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Гражданство Союза Белоруссии и России. Многосторонние договоры в рамках СНГ.</w:t>
      </w:r>
    </w:p>
    <w:p w:rsidR="00A857A7" w:rsidRDefault="00A857A7"/>
    <w:sectPr w:rsidR="00A857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3B7"/>
    <w:rsid w:val="00A857A7"/>
    <w:rsid w:val="00E22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9F7C88-4BDE-46CD-8D47-782EFEA24A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E223B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a0">
    <w:name w:val="ВопросыКЭкзаменам"/>
    <w:basedOn w:val="a6"/>
    <w:qFormat/>
    <w:rsid w:val="00E223B7"/>
    <w:pPr>
      <w:widowControl w:val="0"/>
      <w:numPr>
        <w:ilvl w:val="1"/>
        <w:numId w:val="1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E223B7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E223B7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E223B7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7">
    <w:name w:val="Нижний колонтитул Знак"/>
    <w:basedOn w:val="a3"/>
    <w:link w:val="a6"/>
    <w:uiPriority w:val="99"/>
    <w:semiHidden/>
    <w:rsid w:val="00E223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870</Words>
  <Characters>4959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5818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Viktoria Ukrainceva</dc:creator>
  <cp:keywords/>
  <dc:description/>
  <cp:lastModifiedBy>Viktoria Ukrainceva</cp:lastModifiedBy>
  <cp:revision>1</cp:revision>
  <dcterms:created xsi:type="dcterms:W3CDTF">2024-09-18T06:08:00Z</dcterms:created>
  <dcterms:modified xsi:type="dcterms:W3CDTF">2024-09-18T06:10:00Z</dcterms:modified>
</cp:coreProperties>
</file>