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E5DC4" w14:textId="77777777" w:rsidR="000E6BFA" w:rsidRDefault="000E6BFA" w:rsidP="000E6B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Примерная тематика курсовых работ по дисциплине </w:t>
      </w:r>
      <w:r>
        <w:rPr>
          <w:b/>
          <w:bCs/>
          <w:sz w:val="28"/>
          <w:szCs w:val="28"/>
        </w:rPr>
        <w:br/>
        <w:t>«</w:t>
      </w:r>
      <w:r>
        <w:rPr>
          <w:b/>
          <w:sz w:val="28"/>
          <w:szCs w:val="28"/>
        </w:rPr>
        <w:t>Конституционное право России</w:t>
      </w:r>
      <w:r>
        <w:rPr>
          <w:b/>
          <w:bCs/>
          <w:sz w:val="28"/>
          <w:szCs w:val="28"/>
        </w:rPr>
        <w:t>»</w:t>
      </w:r>
    </w:p>
    <w:p w14:paraId="668FF3A7" w14:textId="77777777" w:rsidR="00AF79DA" w:rsidRDefault="00AF79DA" w:rsidP="006326A0">
      <w:pPr>
        <w:rPr>
          <w:sz w:val="28"/>
          <w:szCs w:val="28"/>
        </w:rPr>
      </w:pPr>
    </w:p>
    <w:p w14:paraId="3B834A80" w14:textId="77777777"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Субъекты рос</w:t>
      </w:r>
      <w:r w:rsidR="007121FA">
        <w:rPr>
          <w:rFonts w:ascii="Times New Roman" w:hAnsi="Times New Roman" w:cs="Times New Roman"/>
          <w:sz w:val="28"/>
          <w:szCs w:val="28"/>
        </w:rPr>
        <w:t>сийского консти</w:t>
      </w:r>
      <w:r w:rsidR="00230E19">
        <w:rPr>
          <w:rFonts w:ascii="Times New Roman" w:hAnsi="Times New Roman" w:cs="Times New Roman"/>
          <w:sz w:val="28"/>
          <w:szCs w:val="28"/>
        </w:rPr>
        <w:t>туционного права: понятие и виды.</w:t>
      </w:r>
    </w:p>
    <w:p w14:paraId="36CDDB81" w14:textId="77777777"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Источники российского конституционного права.</w:t>
      </w:r>
    </w:p>
    <w:p w14:paraId="126AB6E3" w14:textId="77777777"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Федеральный конституционный закон как источник конституционного права России.</w:t>
      </w:r>
    </w:p>
    <w:p w14:paraId="22F6DFD5" w14:textId="77777777" w:rsidR="007121FA" w:rsidRPr="002E2A62" w:rsidRDefault="007121FA" w:rsidP="00AF79DA">
      <w:pPr>
        <w:pStyle w:val="041E0441043D043E0432043D043E043904420435043A04410442"/>
        <w:widowControl/>
        <w:numPr>
          <w:ilvl w:val="0"/>
          <w:numId w:val="10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охрана Конституции: понятие и формы.</w:t>
      </w:r>
    </w:p>
    <w:p w14:paraId="73F5BF26" w14:textId="77777777" w:rsidR="000E6BFA" w:rsidRPr="002E2A62" w:rsidRDefault="000E6BFA" w:rsidP="00AF79DA">
      <w:pPr>
        <w:pStyle w:val="041704300433043E043B043E0432043E043A4"/>
        <w:widowControl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0" w:after="0" w:line="25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2A62">
        <w:rPr>
          <w:rFonts w:ascii="Times New Roman" w:hAnsi="Times New Roman" w:cs="Times New Roman"/>
          <w:b w:val="0"/>
          <w:sz w:val="28"/>
          <w:szCs w:val="28"/>
        </w:rPr>
        <w:t>Конституция РФ: проблемы пересмотра и внесения поправок.</w:t>
      </w:r>
      <w:r w:rsidR="007121FA">
        <w:rPr>
          <w:rFonts w:ascii="Times New Roman" w:hAnsi="Times New Roman" w:cs="Times New Roman"/>
          <w:b w:val="0"/>
          <w:sz w:val="28"/>
          <w:szCs w:val="28"/>
        </w:rPr>
        <w:t xml:space="preserve"> Конституционная реформа 2020 года.</w:t>
      </w:r>
    </w:p>
    <w:p w14:paraId="35B30DAA" w14:textId="77777777" w:rsidR="000E6BFA" w:rsidRDefault="000E6BFA" w:rsidP="00AF79DA">
      <w:pPr>
        <w:pStyle w:val="2"/>
        <w:numPr>
          <w:ilvl w:val="0"/>
          <w:numId w:val="10"/>
        </w:numPr>
        <w:tabs>
          <w:tab w:val="left" w:pos="0"/>
          <w:tab w:val="left" w:pos="993"/>
        </w:tabs>
        <w:spacing w:before="0" w:after="0"/>
        <w:jc w:val="both"/>
        <w:rPr>
          <w:rFonts w:cs="Times New Roman"/>
          <w:b w:val="0"/>
        </w:rPr>
      </w:pPr>
      <w:r w:rsidRPr="006B695A">
        <w:rPr>
          <w:rFonts w:cs="Times New Roman"/>
          <w:b w:val="0"/>
        </w:rPr>
        <w:t>Соотношение Конституции РФ и Конституций (Уставов) субъектов Российской Федерации.</w:t>
      </w:r>
    </w:p>
    <w:p w14:paraId="31200C26" w14:textId="3CDAC50E" w:rsidR="00240BFA" w:rsidRDefault="00303CD7" w:rsidP="008F3267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326A0">
        <w:rPr>
          <w:rFonts w:ascii="Times New Roman" w:hAnsi="Times New Roman" w:cs="Times New Roman"/>
          <w:color w:val="auto"/>
          <w:sz w:val="28"/>
          <w:szCs w:val="28"/>
        </w:rPr>
        <w:t>Национальные интересы и с</w:t>
      </w:r>
      <w:r w:rsidR="00240BFA" w:rsidRPr="006326A0">
        <w:rPr>
          <w:rFonts w:ascii="Times New Roman" w:hAnsi="Times New Roman" w:cs="Times New Roman"/>
          <w:color w:val="auto"/>
          <w:sz w:val="28"/>
          <w:szCs w:val="28"/>
        </w:rPr>
        <w:t xml:space="preserve">тратегические национальные приоритеты Российской Федерации </w:t>
      </w:r>
      <w:r w:rsidRPr="006326A0">
        <w:rPr>
          <w:rFonts w:ascii="Times New Roman" w:hAnsi="Times New Roman" w:cs="Times New Roman"/>
          <w:color w:val="auto"/>
          <w:sz w:val="28"/>
          <w:szCs w:val="28"/>
        </w:rPr>
        <w:t xml:space="preserve">как </w:t>
      </w:r>
      <w:r w:rsidR="00240BFA" w:rsidRPr="006326A0">
        <w:rPr>
          <w:rFonts w:ascii="Times New Roman" w:hAnsi="Times New Roman" w:cs="Times New Roman"/>
          <w:color w:val="auto"/>
          <w:sz w:val="28"/>
          <w:szCs w:val="28"/>
        </w:rPr>
        <w:t>важнейшие направления обеспечения национальной безопасности.</w:t>
      </w:r>
    </w:p>
    <w:p w14:paraId="2FC68C3E" w14:textId="4851A519" w:rsidR="00935C0C" w:rsidRPr="006326A0" w:rsidRDefault="00935C0C" w:rsidP="008F3267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Национальная и государственная безопасности: соотношение понятий. </w:t>
      </w:r>
    </w:p>
    <w:p w14:paraId="357EDC08" w14:textId="77777777" w:rsidR="007121FA" w:rsidRPr="002E2A62" w:rsidRDefault="007121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Народовластие в России и конституционный механизм его реализации.</w:t>
      </w:r>
    </w:p>
    <w:p w14:paraId="5ECBEAA8" w14:textId="77777777"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2E2A62">
        <w:rPr>
          <w:rFonts w:ascii="Times New Roman" w:hAnsi="Times New Roman" w:cs="Times New Roman"/>
          <w:spacing w:val="2"/>
          <w:sz w:val="28"/>
          <w:szCs w:val="28"/>
        </w:rPr>
        <w:t>Конституционные основы политического плюрализма и идеологического многообразия в Российской Федерации.</w:t>
      </w:r>
    </w:p>
    <w:p w14:paraId="4FF6215F" w14:textId="77777777"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2E2A62">
        <w:rPr>
          <w:rFonts w:ascii="Times New Roman" w:hAnsi="Times New Roman" w:cs="Times New Roman"/>
          <w:spacing w:val="2"/>
          <w:sz w:val="28"/>
          <w:szCs w:val="28"/>
        </w:rPr>
        <w:t>Формирование светского государства в Российской Федерации.</w:t>
      </w:r>
    </w:p>
    <w:p w14:paraId="306B1A65" w14:textId="77777777" w:rsidR="000E6BFA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Конституционные основы гражданского общества в Российской Федерации.</w:t>
      </w:r>
    </w:p>
    <w:p w14:paraId="17E06937" w14:textId="77777777" w:rsidR="00A31B6E" w:rsidRPr="002E2A62" w:rsidRDefault="00A31B6E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Политическое убежище и порядок его предоставления в Российской Федерации.</w:t>
      </w:r>
    </w:p>
    <w:p w14:paraId="17311243" w14:textId="77777777"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Право на неприкосновенность частной жизни и защиту персональных данных: конституционно-правовые аспекты.</w:t>
      </w:r>
    </w:p>
    <w:p w14:paraId="50965F6B" w14:textId="77777777"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2E2A62">
        <w:rPr>
          <w:rFonts w:ascii="Times New Roman" w:hAnsi="Times New Roman" w:cs="Times New Roman"/>
          <w:spacing w:val="-6"/>
          <w:sz w:val="28"/>
          <w:szCs w:val="28"/>
        </w:rPr>
        <w:t>Конституционное право на свободу и личную неприкосновенность.</w:t>
      </w:r>
    </w:p>
    <w:p w14:paraId="33D765DC" w14:textId="77777777"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Конституционное право на судебную защиту прав и свобод че</w:t>
      </w:r>
      <w:r w:rsidRPr="002E2A62">
        <w:rPr>
          <w:rFonts w:ascii="Times New Roman" w:hAnsi="Times New Roman" w:cs="Times New Roman"/>
          <w:sz w:val="28"/>
          <w:szCs w:val="28"/>
        </w:rPr>
        <w:softHyphen/>
        <w:t>ловека и гражданина.</w:t>
      </w:r>
    </w:p>
    <w:p w14:paraId="696B8887" w14:textId="77777777"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Конституционное право частной собственности.</w:t>
      </w:r>
    </w:p>
    <w:p w14:paraId="5D619A8D" w14:textId="77777777"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Проблемы обеспечения и реализации права на свободу слова и информации в Российской Федерации.</w:t>
      </w:r>
    </w:p>
    <w:p w14:paraId="04730890" w14:textId="77777777"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Конституционно-правовое регулирование свободы манифестаций в РФ.</w:t>
      </w:r>
    </w:p>
    <w:p w14:paraId="4C1C4105" w14:textId="77777777"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Конституционное право граждан РФ на участие в управлении делами государства.</w:t>
      </w:r>
    </w:p>
    <w:p w14:paraId="72F74C4F" w14:textId="77777777"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2E2A62">
        <w:rPr>
          <w:rFonts w:ascii="Times New Roman" w:hAnsi="Times New Roman" w:cs="Times New Roman"/>
          <w:spacing w:val="-2"/>
          <w:sz w:val="28"/>
          <w:szCs w:val="28"/>
        </w:rPr>
        <w:t>Ограничения прав и свобод человека и гражданина в условиях чрезвычайного (военного) положения.</w:t>
      </w:r>
    </w:p>
    <w:p w14:paraId="14375755" w14:textId="77777777"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Конституционные основы взаимоотношений Российской Федерации и ее субъектов: конституционно-правовое регулирование, принципы и порядок.</w:t>
      </w:r>
    </w:p>
    <w:p w14:paraId="2A1E0942" w14:textId="77777777" w:rsidR="000E6BFA" w:rsidRPr="002E2A62" w:rsidRDefault="00A31B6E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образования и вхождения в состав Российской Федерации новых субъектов. </w:t>
      </w:r>
    </w:p>
    <w:p w14:paraId="5D55F75A" w14:textId="77777777"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Избирательная система Российской Федерации: понятие и виды.</w:t>
      </w:r>
    </w:p>
    <w:p w14:paraId="45FF1162" w14:textId="77777777" w:rsidR="000E6BFA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lastRenderedPageBreak/>
        <w:t>Выборы депутатов Государственной Думы Федерального Собрания РФ: особенности и процедуры.</w:t>
      </w:r>
    </w:p>
    <w:p w14:paraId="654AC6B3" w14:textId="77777777" w:rsidR="0089207B" w:rsidRPr="002E2A62" w:rsidRDefault="0089207B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Российской Федерации как гарант национальной безопасности.</w:t>
      </w:r>
    </w:p>
    <w:p w14:paraId="00B5A2AA" w14:textId="77777777"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Администрация Президента РФ: конституционно-правовой статус.</w:t>
      </w:r>
    </w:p>
    <w:p w14:paraId="532DFADF" w14:textId="77777777"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Федеральное Собрание РФ: конституционный статус и структура.</w:t>
      </w:r>
    </w:p>
    <w:p w14:paraId="25FE0FD0" w14:textId="77777777"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Совет Федерации Федерального Собрания Российской Федера</w:t>
      </w:r>
      <w:r w:rsidRPr="002E2A62">
        <w:rPr>
          <w:rFonts w:ascii="Times New Roman" w:hAnsi="Times New Roman" w:cs="Times New Roman"/>
          <w:sz w:val="28"/>
          <w:szCs w:val="28"/>
        </w:rPr>
        <w:softHyphen/>
        <w:t>ции</w:t>
      </w:r>
      <w:r w:rsidR="00035073">
        <w:rPr>
          <w:rFonts w:ascii="Times New Roman" w:hAnsi="Times New Roman" w:cs="Times New Roman"/>
          <w:sz w:val="28"/>
          <w:szCs w:val="28"/>
        </w:rPr>
        <w:t>: конституционный статус</w:t>
      </w:r>
      <w:r w:rsidRPr="002E2A62">
        <w:rPr>
          <w:rFonts w:ascii="Times New Roman" w:hAnsi="Times New Roman" w:cs="Times New Roman"/>
          <w:sz w:val="28"/>
          <w:szCs w:val="28"/>
        </w:rPr>
        <w:t>.</w:t>
      </w:r>
    </w:p>
    <w:p w14:paraId="1EB1527D" w14:textId="77777777"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Государственная Дума Федерального Собрания Российской Федерации</w:t>
      </w:r>
      <w:r w:rsidR="00035073">
        <w:rPr>
          <w:rFonts w:ascii="Times New Roman" w:hAnsi="Times New Roman" w:cs="Times New Roman"/>
          <w:sz w:val="28"/>
          <w:szCs w:val="28"/>
        </w:rPr>
        <w:t>: конституционный статус</w:t>
      </w:r>
      <w:r w:rsidRPr="002E2A62">
        <w:rPr>
          <w:rFonts w:ascii="Times New Roman" w:hAnsi="Times New Roman" w:cs="Times New Roman"/>
          <w:sz w:val="28"/>
          <w:szCs w:val="28"/>
        </w:rPr>
        <w:t>.</w:t>
      </w:r>
    </w:p>
    <w:p w14:paraId="13B65A88" w14:textId="77777777"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Конституционно-правовой статус члена Совета Федерации и депутата Государственной Думы.</w:t>
      </w:r>
    </w:p>
    <w:p w14:paraId="55BBD412" w14:textId="7F3798AE" w:rsidR="000E6BFA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Парламентское расследование: основание, формы и порядок проведения.</w:t>
      </w:r>
    </w:p>
    <w:p w14:paraId="12E93AEF" w14:textId="0BD89F7D" w:rsidR="00935C0C" w:rsidRDefault="00935C0C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Конституционно-правовой статус Прокуратуры в Российской Федерации.</w:t>
      </w:r>
    </w:p>
    <w:p w14:paraId="106B2A65" w14:textId="7C86D6EA" w:rsidR="00935C0C" w:rsidRDefault="00935C0C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органов прокуратуры в Российской Федерации в механизме обеспечения национальной безопасности. </w:t>
      </w:r>
    </w:p>
    <w:p w14:paraId="5BEFD92D" w14:textId="560E61DC" w:rsidR="00A34172" w:rsidRPr="002E2A62" w:rsidRDefault="00A34172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правоохранительных органов в обеспечении экологической безопасности.</w:t>
      </w:r>
      <w:bookmarkStart w:id="0" w:name="_GoBack"/>
      <w:bookmarkEnd w:id="0"/>
    </w:p>
    <w:p w14:paraId="21C38704" w14:textId="77777777" w:rsidR="00333B27" w:rsidRPr="006326A0" w:rsidRDefault="00333B27" w:rsidP="00333B27">
      <w:pPr>
        <w:pStyle w:val="a4"/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6326A0">
        <w:rPr>
          <w:sz w:val="28"/>
          <w:szCs w:val="28"/>
        </w:rPr>
        <w:t>Роль и значение правоохранительных органов Российской Федерации</w:t>
      </w:r>
    </w:p>
    <w:p w14:paraId="651F5B13" w14:textId="77777777" w:rsidR="00333B27" w:rsidRPr="006326A0" w:rsidRDefault="00333B27" w:rsidP="00333B27">
      <w:pPr>
        <w:shd w:val="clear" w:color="auto" w:fill="FFFFFF"/>
        <w:rPr>
          <w:sz w:val="28"/>
          <w:szCs w:val="28"/>
        </w:rPr>
      </w:pPr>
      <w:r w:rsidRPr="006326A0">
        <w:rPr>
          <w:sz w:val="28"/>
          <w:szCs w:val="28"/>
        </w:rPr>
        <w:t>в конституционной системе органов государственной власти России;</w:t>
      </w:r>
    </w:p>
    <w:p w14:paraId="7EF5D1B3" w14:textId="77777777" w:rsidR="00A12E0D" w:rsidRPr="006326A0" w:rsidRDefault="00A12E0D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326A0">
        <w:rPr>
          <w:rFonts w:ascii="Times New Roman" w:hAnsi="Times New Roman" w:cs="Times New Roman"/>
          <w:color w:val="auto"/>
          <w:sz w:val="28"/>
          <w:szCs w:val="28"/>
        </w:rPr>
        <w:t>Совет безопасности Российской Федерации: конституционно-правовой статус, задачи и функции.</w:t>
      </w:r>
    </w:p>
    <w:p w14:paraId="377AAC26" w14:textId="77777777" w:rsidR="00365BE4" w:rsidRDefault="00084D31" w:rsidP="00AF79DA"/>
    <w:p w14:paraId="782B0BD6" w14:textId="77777777" w:rsidR="00333B27" w:rsidRPr="00333B27" w:rsidRDefault="00333B27" w:rsidP="00AF79DA">
      <w:pPr>
        <w:rPr>
          <w:color w:val="FF0000"/>
          <w:sz w:val="28"/>
          <w:szCs w:val="28"/>
        </w:rPr>
      </w:pPr>
    </w:p>
    <w:sectPr w:rsidR="00333B27" w:rsidRPr="00333B27" w:rsidSect="0044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62AC9" w14:textId="77777777" w:rsidR="00084D31" w:rsidRDefault="00084D31" w:rsidP="007B2775">
      <w:r>
        <w:separator/>
      </w:r>
    </w:p>
  </w:endnote>
  <w:endnote w:type="continuationSeparator" w:id="0">
    <w:p w14:paraId="0086E5E3" w14:textId="77777777" w:rsidR="00084D31" w:rsidRDefault="00084D31" w:rsidP="007B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ashov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82AB2" w14:textId="77777777" w:rsidR="00084D31" w:rsidRDefault="00084D31" w:rsidP="007B2775">
      <w:r>
        <w:separator/>
      </w:r>
    </w:p>
  </w:footnote>
  <w:footnote w:type="continuationSeparator" w:id="0">
    <w:p w14:paraId="4A8D63B0" w14:textId="77777777" w:rsidR="00084D31" w:rsidRDefault="00084D31" w:rsidP="007B2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144E"/>
    <w:multiLevelType w:val="hybridMultilevel"/>
    <w:tmpl w:val="F848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721E"/>
    <w:multiLevelType w:val="hybridMultilevel"/>
    <w:tmpl w:val="88ACC8FC"/>
    <w:lvl w:ilvl="0" w:tplc="0038BE6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C52E6"/>
    <w:multiLevelType w:val="hybridMultilevel"/>
    <w:tmpl w:val="0E88B87C"/>
    <w:lvl w:ilvl="0" w:tplc="0038BE66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D6E3D"/>
    <w:multiLevelType w:val="hybridMultilevel"/>
    <w:tmpl w:val="D474ED80"/>
    <w:lvl w:ilvl="0" w:tplc="0038BE66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2C9C0DB1"/>
    <w:multiLevelType w:val="hybridMultilevel"/>
    <w:tmpl w:val="075461B4"/>
    <w:lvl w:ilvl="0" w:tplc="0038BE66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2FA34872"/>
    <w:multiLevelType w:val="hybridMultilevel"/>
    <w:tmpl w:val="07D6F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C0D20"/>
    <w:multiLevelType w:val="hybridMultilevel"/>
    <w:tmpl w:val="88523844"/>
    <w:lvl w:ilvl="0" w:tplc="0038BE6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E21BF4"/>
    <w:multiLevelType w:val="hybridMultilevel"/>
    <w:tmpl w:val="172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A3383"/>
    <w:multiLevelType w:val="hybridMultilevel"/>
    <w:tmpl w:val="C9DC8092"/>
    <w:lvl w:ilvl="0" w:tplc="B9EE6E2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277DB8"/>
    <w:multiLevelType w:val="hybridMultilevel"/>
    <w:tmpl w:val="829CFFA0"/>
    <w:lvl w:ilvl="0" w:tplc="0038BE6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9D3"/>
    <w:rsid w:val="00035073"/>
    <w:rsid w:val="00084D31"/>
    <w:rsid w:val="00092042"/>
    <w:rsid w:val="000A09D3"/>
    <w:rsid w:val="000B421F"/>
    <w:rsid w:val="000E6BFA"/>
    <w:rsid w:val="001C7181"/>
    <w:rsid w:val="00230E19"/>
    <w:rsid w:val="00236B04"/>
    <w:rsid w:val="00240BFA"/>
    <w:rsid w:val="002D6595"/>
    <w:rsid w:val="00303CD7"/>
    <w:rsid w:val="00333B27"/>
    <w:rsid w:val="00440618"/>
    <w:rsid w:val="0050568D"/>
    <w:rsid w:val="005A3BEE"/>
    <w:rsid w:val="006063B8"/>
    <w:rsid w:val="006326A0"/>
    <w:rsid w:val="007121FA"/>
    <w:rsid w:val="0075213C"/>
    <w:rsid w:val="00773978"/>
    <w:rsid w:val="00790E2F"/>
    <w:rsid w:val="007B2775"/>
    <w:rsid w:val="007E05EC"/>
    <w:rsid w:val="008126AA"/>
    <w:rsid w:val="00815654"/>
    <w:rsid w:val="0083155A"/>
    <w:rsid w:val="0086639D"/>
    <w:rsid w:val="0089207B"/>
    <w:rsid w:val="008E6520"/>
    <w:rsid w:val="008F3267"/>
    <w:rsid w:val="00935C0C"/>
    <w:rsid w:val="009C3731"/>
    <w:rsid w:val="009C3CB9"/>
    <w:rsid w:val="009D7E79"/>
    <w:rsid w:val="00A12E0D"/>
    <w:rsid w:val="00A31B6E"/>
    <w:rsid w:val="00A34172"/>
    <w:rsid w:val="00A8526E"/>
    <w:rsid w:val="00A91A56"/>
    <w:rsid w:val="00AF79DA"/>
    <w:rsid w:val="00B05463"/>
    <w:rsid w:val="00B350FD"/>
    <w:rsid w:val="00B43E1B"/>
    <w:rsid w:val="00B449B5"/>
    <w:rsid w:val="00BE2B66"/>
    <w:rsid w:val="00C410DE"/>
    <w:rsid w:val="00C55EF2"/>
    <w:rsid w:val="00D0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2F66"/>
  <w15:docId w15:val="{F93023A7-9BB1-49BF-8BDA-754757B5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6BFA"/>
    <w:pPr>
      <w:keepNext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BFA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0E6BFA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rsid w:val="000E6BFA"/>
    <w:pPr>
      <w:widowControl w:val="0"/>
      <w:suppressAutoHyphens/>
      <w:spacing w:line="288" w:lineRule="auto"/>
      <w:ind w:firstLine="340"/>
      <w:jc w:val="both"/>
    </w:pPr>
    <w:rPr>
      <w:rFonts w:ascii="KudrashovC" w:hAnsi="KudrashovC" w:cs="KudrashovC"/>
      <w:color w:val="000000"/>
      <w:sz w:val="20"/>
      <w:szCs w:val="20"/>
      <w:lang w:eastAsia="ar-SA"/>
    </w:rPr>
  </w:style>
  <w:style w:type="paragraph" w:customStyle="1" w:styleId="041704300433043E043B043E0432043E043A4">
    <w:name w:val="&lt;0417&gt;&lt;0430&gt;&lt;0433&gt;&lt;043E&gt;&lt;043B&gt;&lt;043E&gt;&lt;0432&gt;&lt;043E&gt;&lt;043A&gt;_4"/>
    <w:basedOn w:val="a"/>
    <w:rsid w:val="000E6BFA"/>
    <w:pPr>
      <w:keepNext/>
      <w:widowControl w:val="0"/>
      <w:suppressAutoHyphens/>
      <w:spacing w:before="170" w:after="113" w:line="288" w:lineRule="auto"/>
      <w:jc w:val="center"/>
    </w:pPr>
    <w:rPr>
      <w:rFonts w:ascii="KudrashovC" w:hAnsi="KudrashovC" w:cs="KudrashovC"/>
      <w:b/>
      <w:bCs/>
      <w:color w:val="000000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A91A5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B27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2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27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27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кабинетом</dc:creator>
  <cp:lastModifiedBy>troiskaya@yandex.ru</cp:lastModifiedBy>
  <cp:revision>5</cp:revision>
  <dcterms:created xsi:type="dcterms:W3CDTF">2020-09-24T07:58:00Z</dcterms:created>
  <dcterms:modified xsi:type="dcterms:W3CDTF">2021-09-06T12:28:00Z</dcterms:modified>
</cp:coreProperties>
</file>