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2B6" w:rsidRPr="005D351B" w:rsidRDefault="00E352B6" w:rsidP="00E352B6">
      <w:pPr>
        <w:jc w:val="center"/>
        <w:rPr>
          <w:b/>
          <w:sz w:val="28"/>
          <w:szCs w:val="28"/>
        </w:rPr>
      </w:pPr>
      <w:r w:rsidRPr="005D351B">
        <w:rPr>
          <w:b/>
          <w:sz w:val="28"/>
          <w:szCs w:val="28"/>
        </w:rPr>
        <w:t xml:space="preserve">Вопросы для проведения зачета 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bookmarkStart w:id="0" w:name="_GoBack"/>
      <w:r w:rsidRPr="003B60AB">
        <w:rPr>
          <w:sz w:val="28"/>
          <w:szCs w:val="28"/>
        </w:rPr>
        <w:t>Теория и методология федерализма.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История федерализма в России.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Конституционные основы современного государственного устройства Рос</w:t>
      </w:r>
      <w:r w:rsidRPr="003B60AB">
        <w:rPr>
          <w:sz w:val="28"/>
          <w:szCs w:val="28"/>
        </w:rPr>
        <w:softHyphen/>
        <w:t>сийской Федерации.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Конституционная реформа 2020 г. и ее влияние на федеративное развитие России.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Понятие и особенности конституционных принципов российского федерализма.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Конституционно-правовые принципы организации советской федерации.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Принципы построения зарубежных федераций.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Принципы формирования федеративных отношений в России.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Принципы функционирования федеративного устройства России.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Процесс «укрупнения» субъектов Федерации: проблемы и перспективы.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Федеральные территории: понятие, правовое регулирование, опыт России и зарубежных стран.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Гарантии реализации конституционных принципов российского федерализма.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 xml:space="preserve">Механизм </w:t>
      </w:r>
      <w:proofErr w:type="gramStart"/>
      <w:r w:rsidRPr="003B60AB">
        <w:rPr>
          <w:sz w:val="28"/>
          <w:szCs w:val="28"/>
        </w:rPr>
        <w:t>разрешения  разногласий</w:t>
      </w:r>
      <w:proofErr w:type="gramEnd"/>
      <w:r w:rsidRPr="003B60AB">
        <w:rPr>
          <w:sz w:val="28"/>
          <w:szCs w:val="28"/>
        </w:rPr>
        <w:t xml:space="preserve"> и  споров между орга</w:t>
      </w:r>
      <w:r w:rsidRPr="003B60AB">
        <w:rPr>
          <w:sz w:val="28"/>
          <w:szCs w:val="28"/>
        </w:rPr>
        <w:softHyphen/>
        <w:t>нами государственной власти РФ и органами государственной власти субъектов РФ.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 xml:space="preserve">Понятие и </w:t>
      </w:r>
      <w:proofErr w:type="gramStart"/>
      <w:r w:rsidRPr="003B60AB">
        <w:rPr>
          <w:sz w:val="28"/>
          <w:szCs w:val="28"/>
        </w:rPr>
        <w:t>модели  разграничения</w:t>
      </w:r>
      <w:proofErr w:type="gramEnd"/>
      <w:r w:rsidRPr="003B60AB">
        <w:rPr>
          <w:sz w:val="28"/>
          <w:szCs w:val="28"/>
        </w:rPr>
        <w:t xml:space="preserve"> предметов ведения и полномочий.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Конституционное регулирование разграничения предметов ведения и полномочий в Российской Федерации.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Договорные основы раз</w:t>
      </w:r>
      <w:r w:rsidRPr="003B60AB">
        <w:rPr>
          <w:sz w:val="28"/>
          <w:szCs w:val="28"/>
        </w:rPr>
        <w:softHyphen/>
        <w:t>граничения предметов ведения и полномочий между РФ и субъектами.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Основные направления совершенствования конституционных основ разграничения предметов ведения и полномочий между органами государственной власти РФ и органами государственной власти субъектов РФ.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 xml:space="preserve">Конституционно-правовое развитие </w:t>
      </w:r>
      <w:proofErr w:type="gramStart"/>
      <w:r w:rsidRPr="003B60AB">
        <w:rPr>
          <w:sz w:val="28"/>
          <w:szCs w:val="28"/>
        </w:rPr>
        <w:t>национальных  отношений</w:t>
      </w:r>
      <w:proofErr w:type="gramEnd"/>
      <w:r w:rsidRPr="003B60AB">
        <w:rPr>
          <w:sz w:val="28"/>
          <w:szCs w:val="28"/>
        </w:rPr>
        <w:t xml:space="preserve"> в Российской Федерации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Конституционные основы национальной политики Российского государства.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Механизм реализации государственной национальной политики РФ.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Региональная национальная политика: проблемы формализации и реализации.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Национально-культурная автономия в Российской Федерации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 xml:space="preserve">Защита традиционных Российских духовно-нравственных ценностей, культуры и исторической памяти как один из стратегических </w:t>
      </w:r>
      <w:proofErr w:type="gramStart"/>
      <w:r w:rsidRPr="003B60AB">
        <w:rPr>
          <w:sz w:val="28"/>
          <w:szCs w:val="28"/>
        </w:rPr>
        <w:t>приоритетов  национальной</w:t>
      </w:r>
      <w:proofErr w:type="gramEnd"/>
      <w:r w:rsidRPr="003B60AB">
        <w:rPr>
          <w:sz w:val="28"/>
          <w:szCs w:val="28"/>
        </w:rPr>
        <w:t xml:space="preserve"> безопасности России.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Конституционно-правовой статус коренных малочисленных народов России.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proofErr w:type="gramStart"/>
      <w:r w:rsidRPr="003B60AB">
        <w:rPr>
          <w:sz w:val="28"/>
          <w:szCs w:val="28"/>
        </w:rPr>
        <w:lastRenderedPageBreak/>
        <w:t>Реализация  и</w:t>
      </w:r>
      <w:proofErr w:type="gramEnd"/>
      <w:r w:rsidRPr="003B60AB">
        <w:rPr>
          <w:sz w:val="28"/>
          <w:szCs w:val="28"/>
        </w:rPr>
        <w:t xml:space="preserve"> защита прав коренных малочисленных народов России.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Международно-правовые гарантии прав национальных меньшинств.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Понятие правовых позиций Конституционного Суда РФ и их роль в развитии российского федерализма.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Решения Конституционного Суда РФ, направленные на обеспечение государственной целостности и национальной безопасности.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Общие правовые позиции в области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Федерации.</w:t>
      </w:r>
    </w:p>
    <w:p w:rsidR="003B60AB" w:rsidRPr="003B60AB" w:rsidRDefault="003B60AB" w:rsidP="003B60AB">
      <w:pPr>
        <w:pStyle w:val="a1"/>
        <w:tabs>
          <w:tab w:val="clear" w:pos="360"/>
        </w:tabs>
        <w:spacing w:before="0" w:after="0"/>
        <w:ind w:left="1080" w:hanging="360"/>
        <w:jc w:val="both"/>
        <w:rPr>
          <w:sz w:val="28"/>
          <w:szCs w:val="28"/>
        </w:rPr>
      </w:pPr>
      <w:r w:rsidRPr="003B60AB">
        <w:rPr>
          <w:sz w:val="28"/>
          <w:szCs w:val="28"/>
        </w:rPr>
        <w:t>Правовые позиции Конституционного Суда РФ в сфере реализации государственной национальной политики РФ.</w:t>
      </w:r>
    </w:p>
    <w:p w:rsidR="00E352B6" w:rsidRPr="003B60AB" w:rsidRDefault="00E352B6" w:rsidP="003B60AB">
      <w:pPr>
        <w:tabs>
          <w:tab w:val="left" w:pos="567"/>
          <w:tab w:val="left" w:pos="709"/>
          <w:tab w:val="left" w:pos="993"/>
          <w:tab w:val="left" w:pos="1080"/>
        </w:tabs>
        <w:suppressAutoHyphens/>
        <w:jc w:val="both"/>
        <w:rPr>
          <w:sz w:val="28"/>
          <w:szCs w:val="28"/>
        </w:rPr>
      </w:pPr>
    </w:p>
    <w:bookmarkEnd w:id="0"/>
    <w:p w:rsidR="00B175C8" w:rsidRPr="003B60AB" w:rsidRDefault="00B175C8" w:rsidP="003B60AB">
      <w:pPr>
        <w:jc w:val="both"/>
        <w:rPr>
          <w:sz w:val="28"/>
          <w:szCs w:val="28"/>
        </w:rPr>
      </w:pPr>
    </w:p>
    <w:sectPr w:rsidR="00B175C8" w:rsidRPr="003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74E"/>
    <w:multiLevelType w:val="hybridMultilevel"/>
    <w:tmpl w:val="F27E92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A87"/>
    <w:rsid w:val="003B60AB"/>
    <w:rsid w:val="00B175C8"/>
    <w:rsid w:val="00C23A87"/>
    <w:rsid w:val="00E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8D71"/>
  <w15:docId w15:val="{E617E1FB-372B-4DF6-97B2-0932B239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3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E352B6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FR1">
    <w:name w:val="FR1"/>
    <w:rsid w:val="00E352B6"/>
    <w:pPr>
      <w:widowControl w:val="0"/>
      <w:autoSpaceDE w:val="0"/>
      <w:autoSpaceDN w:val="0"/>
      <w:adjustRightInd w:val="0"/>
      <w:spacing w:after="0" w:line="240" w:lineRule="auto"/>
      <w:ind w:left="440" w:right="8400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0">
    <w:name w:val="ВопросыКЭкзаменам"/>
    <w:basedOn w:val="a7"/>
    <w:qFormat/>
    <w:rsid w:val="003B60AB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3B60AB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paragraph" w:customStyle="1" w:styleId="a">
    <w:name w:val="ВопросыМодуль"/>
    <w:basedOn w:val="a0"/>
    <w:qFormat/>
    <w:rsid w:val="003B60AB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3B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3B6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DG Win&amp;Soft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User_PC</cp:lastModifiedBy>
  <cp:revision>3</cp:revision>
  <dcterms:created xsi:type="dcterms:W3CDTF">2022-09-10T11:21:00Z</dcterms:created>
  <dcterms:modified xsi:type="dcterms:W3CDTF">2022-09-12T08:39:00Z</dcterms:modified>
</cp:coreProperties>
</file>