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84" w:rsidRDefault="002A3984"/>
    <w:p w:rsidR="00C15B5C" w:rsidRPr="00734565" w:rsidRDefault="00C15B5C" w:rsidP="00C15B5C">
      <w:pPr>
        <w:spacing w:line="480" w:lineRule="auto"/>
        <w:ind w:firstLine="709"/>
        <w:jc w:val="center"/>
        <w:rPr>
          <w:b/>
          <w:bCs/>
          <w:sz w:val="28"/>
          <w:szCs w:val="28"/>
        </w:rPr>
      </w:pPr>
      <w:r w:rsidRPr="003F2A49">
        <w:rPr>
          <w:b/>
          <w:bCs/>
          <w:sz w:val="28"/>
          <w:szCs w:val="28"/>
        </w:rPr>
        <w:t>Вопросы для проведения зачета</w:t>
      </w:r>
    </w:p>
    <w:p w:rsidR="00C15B5C" w:rsidRPr="003F2A49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судей: понятие и содержание</w:t>
      </w:r>
      <w:r w:rsidRPr="003F2A49">
        <w:rPr>
          <w:sz w:val="28"/>
          <w:szCs w:val="28"/>
        </w:rPr>
        <w:t xml:space="preserve">. 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правового статуса судей в Российской Федерации</w:t>
      </w:r>
      <w:r w:rsidRPr="003F2A49">
        <w:rPr>
          <w:sz w:val="28"/>
          <w:szCs w:val="28"/>
        </w:rPr>
        <w:t>.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Конституционно-правовая основа статуса судей в России.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Правовой с</w:t>
      </w:r>
      <w:r w:rsidRPr="004F1D20">
        <w:rPr>
          <w:sz w:val="28"/>
          <w:szCs w:val="28"/>
        </w:rPr>
        <w:t>татус судей в дореволюционной России.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4F1D20">
        <w:rPr>
          <w:sz w:val="28"/>
          <w:szCs w:val="28"/>
        </w:rPr>
        <w:t xml:space="preserve">Правовой статус судей в социалистической России. 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4F1D20">
        <w:rPr>
          <w:sz w:val="28"/>
          <w:szCs w:val="28"/>
        </w:rPr>
        <w:t>Тенденции развития правового статуса судей в современной России.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4F1D20">
        <w:rPr>
          <w:sz w:val="28"/>
          <w:szCs w:val="28"/>
        </w:rPr>
        <w:t>Требования, предъявляемые к кандидатам на должность судьи в РФ.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4F1D20">
        <w:rPr>
          <w:sz w:val="28"/>
          <w:szCs w:val="28"/>
        </w:rPr>
        <w:t>Порядок наделения полномочиями судей Конституционного Суда РФ и Верховного Суда РФ.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4F1D20">
        <w:rPr>
          <w:sz w:val="28"/>
          <w:szCs w:val="28"/>
        </w:rPr>
        <w:t>Порядок наделения полномочиями федеральных судей в РФ.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4F1D20">
        <w:rPr>
          <w:sz w:val="28"/>
          <w:szCs w:val="28"/>
        </w:rPr>
        <w:t>Порядок наделения полномочиями мировых судей в РФ.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 xml:space="preserve">Понятие и система гарантий правового статуса судей в Российской Федерации. 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 xml:space="preserve">Политические гарантии правового статуса судей в Российской Федерации. 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 xml:space="preserve">Материально-финансовые гарантии правового статуса судей в Российской Федерации 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Правовые гарантии правового статуса судей в Российской Федерации</w:t>
      </w:r>
      <w:r>
        <w:rPr>
          <w:sz w:val="28"/>
          <w:szCs w:val="28"/>
        </w:rPr>
        <w:t>.</w:t>
      </w:r>
    </w:p>
    <w:p w:rsidR="00C15B5C" w:rsidRPr="00FA086F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Органы судейского сообщества</w:t>
      </w:r>
      <w:r>
        <w:rPr>
          <w:b/>
          <w:bCs/>
          <w:sz w:val="28"/>
          <w:szCs w:val="28"/>
          <w:u w:val="single"/>
        </w:rPr>
        <w:t>.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 xml:space="preserve">Понятие и виды ответственности судей в Российской Федерации. 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 xml:space="preserve">Основания прекращения и приостановления полномочий судьи в Российской Федерации. 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 xml:space="preserve">Дисциплинарная ответственность судей в России. 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 xml:space="preserve">Меры ответственности судей в Российской Федерации. 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Руководство организацией судебного делопроизводства.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Документы внутреннего документооборота органов судебной системы в России.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Особенности делопроизводства по приему, учету, регистрации документов, поступивших в суд в электронном виде.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Порядок отправки исходящей корреспонденции.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Регистрация и учет предложений, заявлений и жалоб на работу суда, не подлежащих рассмотрению в порядке, установленном процессуальным законодательством Российской Федерации.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Понятие и особенности правового статуса судей в странах западной Европы.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Особенности правового статуса судей в США.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Особенности правового статуса судей во Франции.</w:t>
      </w:r>
    </w:p>
    <w:p w:rsidR="00C15B5C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Особенности правового статуса судей в Великобритании.</w:t>
      </w:r>
    </w:p>
    <w:p w:rsidR="00C15B5C" w:rsidRPr="00572238" w:rsidRDefault="00C15B5C" w:rsidP="00C15B5C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Особенности правового статуса судей в ФРГ.</w:t>
      </w:r>
    </w:p>
    <w:p w:rsidR="00C15B5C" w:rsidRDefault="00C15B5C" w:rsidP="00C15B5C">
      <w:pPr>
        <w:ind w:firstLine="709"/>
        <w:jc w:val="both"/>
        <w:rPr>
          <w:sz w:val="28"/>
          <w:szCs w:val="28"/>
          <w:highlight w:val="green"/>
        </w:rPr>
      </w:pPr>
    </w:p>
    <w:p w:rsidR="00660553" w:rsidRDefault="00660553" w:rsidP="00C15B5C">
      <w:pPr>
        <w:spacing w:line="480" w:lineRule="auto"/>
        <w:ind w:firstLine="709"/>
        <w:jc w:val="center"/>
      </w:pPr>
      <w:bookmarkStart w:id="0" w:name="_GoBack"/>
      <w:bookmarkEnd w:id="0"/>
    </w:p>
    <w:sectPr w:rsidR="0066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3864"/>
    <w:multiLevelType w:val="hybridMultilevel"/>
    <w:tmpl w:val="1A860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F2"/>
    <w:rsid w:val="002A3984"/>
    <w:rsid w:val="004939F2"/>
    <w:rsid w:val="00660553"/>
    <w:rsid w:val="00A71104"/>
    <w:rsid w:val="00AC54FE"/>
    <w:rsid w:val="00C1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Анна</cp:lastModifiedBy>
  <cp:revision>4</cp:revision>
  <dcterms:created xsi:type="dcterms:W3CDTF">2020-09-24T04:38:00Z</dcterms:created>
  <dcterms:modified xsi:type="dcterms:W3CDTF">2022-09-10T11:34:00Z</dcterms:modified>
</cp:coreProperties>
</file>