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0F" w:rsidRPr="00905AD6" w:rsidRDefault="000B3C0F" w:rsidP="000B3C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AD6">
        <w:rPr>
          <w:rFonts w:ascii="Times New Roman" w:hAnsi="Times New Roman" w:cs="Times New Roman"/>
          <w:b/>
          <w:bCs/>
          <w:sz w:val="28"/>
          <w:szCs w:val="28"/>
        </w:rPr>
        <w:t>Примерные темы ВКР по специальности 40.05.04</w:t>
      </w:r>
    </w:p>
    <w:p w:rsidR="000B3C0F" w:rsidRPr="00905AD6" w:rsidRDefault="000B3C0F" w:rsidP="000B3C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AD6">
        <w:rPr>
          <w:rFonts w:ascii="Times New Roman" w:hAnsi="Times New Roman" w:cs="Times New Roman"/>
          <w:b/>
          <w:bCs/>
          <w:sz w:val="28"/>
          <w:szCs w:val="28"/>
        </w:rPr>
        <w:t>«Судебно-прокурорская деятельность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>», специализация «Прокурорская деятельность» на 2024</w:t>
      </w:r>
      <w:r w:rsidRPr="00905AD6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5 уч. г.</w:t>
      </w:r>
    </w:p>
    <w:p w:rsidR="000B3C0F" w:rsidRDefault="000B3C0F" w:rsidP="000B3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C0F" w:rsidRDefault="000B3C0F" w:rsidP="000B3C0F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3C0F">
        <w:rPr>
          <w:rFonts w:ascii="Times New Roman" w:hAnsi="Times New Roman" w:cs="Times New Roman"/>
          <w:sz w:val="28"/>
          <w:szCs w:val="28"/>
        </w:rPr>
        <w:t>Конституционно-правовое регулирование деятельности прокуратуры по обеспечению законности в системе органов публичной власти.</w:t>
      </w:r>
    </w:p>
    <w:p w:rsidR="000B3C0F" w:rsidRDefault="000B3C0F" w:rsidP="000B3C0F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3C0F">
        <w:rPr>
          <w:rFonts w:ascii="Times New Roman" w:hAnsi="Times New Roman" w:cs="Times New Roman"/>
          <w:sz w:val="28"/>
          <w:szCs w:val="28"/>
        </w:rPr>
        <w:t>Конституционно-правовая ответственность органов государственной власти субъектов Российской Федерации</w:t>
      </w:r>
      <w:r w:rsidR="000F49C6">
        <w:rPr>
          <w:rFonts w:ascii="Times New Roman" w:hAnsi="Times New Roman" w:cs="Times New Roman"/>
          <w:sz w:val="28"/>
          <w:szCs w:val="28"/>
        </w:rPr>
        <w:t xml:space="preserve"> </w:t>
      </w:r>
      <w:r w:rsidR="000F49C6">
        <w:rPr>
          <w:rFonts w:ascii="Times New Roman" w:eastAsia="TimesNewRoman" w:hAnsi="Times New Roman" w:cs="Times New Roman"/>
          <w:sz w:val="28"/>
          <w:szCs w:val="28"/>
        </w:rPr>
        <w:t>(по запросу председателя комитета по труду и социальному развитию администрации муниципального развития «Город Саратов»)</w:t>
      </w:r>
      <w:r w:rsidRPr="000B3C0F">
        <w:rPr>
          <w:rFonts w:ascii="Times New Roman" w:hAnsi="Times New Roman" w:cs="Times New Roman"/>
          <w:sz w:val="28"/>
          <w:szCs w:val="28"/>
        </w:rPr>
        <w:t>.</w:t>
      </w:r>
    </w:p>
    <w:p w:rsidR="000B3C0F" w:rsidRPr="000B3C0F" w:rsidRDefault="000F49C6" w:rsidP="000B3C0F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B3C0F" w:rsidRPr="000B3C0F">
          <w:rPr>
            <w:rFonts w:ascii="Times New Roman" w:hAnsi="Times New Roman" w:cs="Times New Roman"/>
            <w:sz w:val="28"/>
            <w:szCs w:val="28"/>
          </w:rPr>
          <w:t>Конституционные ограничения прав человека в целях противодействия терроризму в России</w:t>
        </w:r>
      </w:hyperlink>
      <w:r w:rsidR="000B3C0F" w:rsidRPr="00905AD6">
        <w:t>.</w:t>
      </w:r>
    </w:p>
    <w:p w:rsidR="000B3C0F" w:rsidRDefault="000B3C0F" w:rsidP="000B3C0F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3C0F">
        <w:rPr>
          <w:rFonts w:ascii="Times New Roman" w:hAnsi="Times New Roman" w:cs="Times New Roman"/>
          <w:sz w:val="28"/>
          <w:szCs w:val="28"/>
        </w:rPr>
        <w:t xml:space="preserve">Конституционно-правовое регулирование охраны государственной тайны в Российской Федерации и в </w:t>
      </w:r>
      <w:r>
        <w:rPr>
          <w:rFonts w:ascii="Times New Roman" w:hAnsi="Times New Roman" w:cs="Times New Roman"/>
          <w:sz w:val="28"/>
          <w:szCs w:val="28"/>
        </w:rPr>
        <w:t>странах СНГ</w:t>
      </w:r>
      <w:r w:rsidRPr="000B3C0F">
        <w:rPr>
          <w:rFonts w:ascii="Times New Roman" w:hAnsi="Times New Roman" w:cs="Times New Roman"/>
          <w:sz w:val="28"/>
          <w:szCs w:val="28"/>
        </w:rPr>
        <w:t>.</w:t>
      </w:r>
    </w:p>
    <w:p w:rsidR="000B3C0F" w:rsidRPr="000B3C0F" w:rsidRDefault="000B3C0F" w:rsidP="000B3C0F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3C0F">
        <w:rPr>
          <w:rFonts w:ascii="Times New Roman" w:hAnsi="Times New Roman" w:cs="Times New Roman"/>
          <w:sz w:val="27"/>
          <w:szCs w:val="27"/>
        </w:rPr>
        <w:t>Конституционно – правовой статус иностранных граждан, пребывающих на территории Российской Федерации</w:t>
      </w:r>
      <w:r w:rsidR="000F49C6">
        <w:rPr>
          <w:rFonts w:ascii="Times New Roman" w:hAnsi="Times New Roman" w:cs="Times New Roman"/>
          <w:sz w:val="27"/>
          <w:szCs w:val="27"/>
        </w:rPr>
        <w:t xml:space="preserve"> </w:t>
      </w:r>
      <w:r w:rsidR="000F49C6">
        <w:rPr>
          <w:rFonts w:ascii="Times New Roman" w:eastAsia="TimesNewRoman" w:hAnsi="Times New Roman" w:cs="Times New Roman"/>
          <w:sz w:val="28"/>
          <w:szCs w:val="28"/>
        </w:rPr>
        <w:t>(по запросу председателя комитета по труду и социальному развитию администрации муниципального развития «Город Саратов»)</w:t>
      </w:r>
      <w:r w:rsidRPr="000B3C0F">
        <w:rPr>
          <w:rFonts w:ascii="Times New Roman" w:hAnsi="Times New Roman" w:cs="Times New Roman"/>
          <w:sz w:val="27"/>
          <w:szCs w:val="27"/>
        </w:rPr>
        <w:t>.</w:t>
      </w:r>
    </w:p>
    <w:p w:rsidR="000B3C0F" w:rsidRDefault="000B3C0F" w:rsidP="000B3C0F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3C0F">
        <w:rPr>
          <w:rFonts w:ascii="Times New Roman" w:hAnsi="Times New Roman" w:cs="Times New Roman"/>
          <w:sz w:val="28"/>
          <w:szCs w:val="28"/>
        </w:rPr>
        <w:t>Конституционное право на обжалование в суд решений и действий органов государственной власти, органов местного самоуправления, общественных объединений и должностных лиц</w:t>
      </w:r>
      <w:r w:rsidR="000F49C6">
        <w:rPr>
          <w:rFonts w:ascii="Times New Roman" w:hAnsi="Times New Roman" w:cs="Times New Roman"/>
          <w:sz w:val="28"/>
          <w:szCs w:val="28"/>
        </w:rPr>
        <w:t xml:space="preserve"> </w:t>
      </w:r>
      <w:r w:rsidR="000F49C6">
        <w:rPr>
          <w:rFonts w:ascii="Times New Roman" w:eastAsia="TimesNewRoman" w:hAnsi="Times New Roman" w:cs="Times New Roman"/>
          <w:sz w:val="28"/>
          <w:szCs w:val="28"/>
        </w:rPr>
        <w:t>(по запросу председателя комитета по труду и социальному развитию администрации муниципального развития «Город Саратов»)</w:t>
      </w:r>
      <w:r w:rsidRPr="000B3C0F">
        <w:rPr>
          <w:rFonts w:ascii="Times New Roman" w:hAnsi="Times New Roman" w:cs="Times New Roman"/>
          <w:sz w:val="28"/>
          <w:szCs w:val="28"/>
        </w:rPr>
        <w:t>.</w:t>
      </w:r>
    </w:p>
    <w:p w:rsidR="000B3C0F" w:rsidRDefault="000B3C0F" w:rsidP="000B3C0F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3C0F">
        <w:rPr>
          <w:rFonts w:ascii="Times New Roman" w:hAnsi="Times New Roman" w:cs="Times New Roman"/>
          <w:sz w:val="28"/>
          <w:szCs w:val="28"/>
        </w:rPr>
        <w:t>Конституционное право каждого на возмещение государством вреда, причиненного незаконными действиями (или бездействием) органов государственной власти или их должностных лиц</w:t>
      </w:r>
      <w:r w:rsidR="000F49C6">
        <w:rPr>
          <w:rFonts w:ascii="Times New Roman" w:hAnsi="Times New Roman" w:cs="Times New Roman"/>
          <w:sz w:val="28"/>
          <w:szCs w:val="28"/>
        </w:rPr>
        <w:t xml:space="preserve"> </w:t>
      </w:r>
      <w:r w:rsidR="000F49C6">
        <w:rPr>
          <w:rFonts w:ascii="Times New Roman" w:eastAsia="TimesNewRoman" w:hAnsi="Times New Roman" w:cs="Times New Roman"/>
          <w:sz w:val="28"/>
          <w:szCs w:val="28"/>
        </w:rPr>
        <w:t>(по запросу председателя комитета по труду и социальному развитию администрации муниципального развития «Город Саратов»)</w:t>
      </w:r>
      <w:r w:rsidRPr="000B3C0F">
        <w:rPr>
          <w:rFonts w:ascii="Times New Roman" w:hAnsi="Times New Roman" w:cs="Times New Roman"/>
          <w:sz w:val="28"/>
          <w:szCs w:val="28"/>
        </w:rPr>
        <w:t>.</w:t>
      </w:r>
    </w:p>
    <w:p w:rsidR="000B3C0F" w:rsidRDefault="000B3C0F" w:rsidP="000B3C0F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Юридическая сила прав</w:t>
      </w:r>
      <w:r w:rsidR="0024367B">
        <w:rPr>
          <w:rFonts w:ascii="Times New Roman" w:hAnsi="Times New Roman" w:cs="Times New Roman"/>
          <w:sz w:val="28"/>
          <w:szCs w:val="28"/>
        </w:rPr>
        <w:t>овых позиций</w:t>
      </w:r>
      <w:r w:rsidRPr="000B3C0F">
        <w:rPr>
          <w:rFonts w:ascii="Times New Roman" w:hAnsi="Times New Roman" w:cs="Times New Roman"/>
          <w:sz w:val="28"/>
          <w:szCs w:val="28"/>
        </w:rPr>
        <w:t xml:space="preserve"> Конституционного Суда Российской Федерации.</w:t>
      </w:r>
    </w:p>
    <w:p w:rsidR="000B3C0F" w:rsidRDefault="000B3C0F" w:rsidP="000B3C0F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3C0F">
        <w:rPr>
          <w:rFonts w:ascii="Times New Roman" w:hAnsi="Times New Roman" w:cs="Times New Roman"/>
          <w:sz w:val="28"/>
          <w:szCs w:val="28"/>
        </w:rPr>
        <w:lastRenderedPageBreak/>
        <w:t xml:space="preserve">Защита права человека и гражданина на предпринимательскую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органами прокуратуры </w:t>
      </w:r>
      <w:r w:rsidRPr="000B3C0F">
        <w:rPr>
          <w:rFonts w:ascii="Times New Roman" w:hAnsi="Times New Roman" w:cs="Times New Roman"/>
          <w:sz w:val="28"/>
          <w:szCs w:val="28"/>
        </w:rPr>
        <w:t>РФ</w:t>
      </w:r>
      <w:r w:rsidR="000F49C6">
        <w:rPr>
          <w:rFonts w:ascii="Times New Roman" w:hAnsi="Times New Roman" w:cs="Times New Roman"/>
          <w:sz w:val="28"/>
          <w:szCs w:val="28"/>
        </w:rPr>
        <w:t xml:space="preserve"> </w:t>
      </w:r>
      <w:r w:rsidR="000F49C6">
        <w:rPr>
          <w:rFonts w:ascii="Times New Roman" w:eastAsia="TimesNewRoman" w:hAnsi="Times New Roman" w:cs="Times New Roman"/>
          <w:sz w:val="28"/>
          <w:szCs w:val="28"/>
        </w:rPr>
        <w:t>(по запросу председателя комитета по труду и социальному развитию администрации муниципального развития «Город Саратов»)</w:t>
      </w:r>
      <w:r w:rsidRPr="000B3C0F">
        <w:rPr>
          <w:rFonts w:ascii="Times New Roman" w:hAnsi="Times New Roman" w:cs="Times New Roman"/>
          <w:sz w:val="28"/>
          <w:szCs w:val="28"/>
        </w:rPr>
        <w:t>.</w:t>
      </w:r>
    </w:p>
    <w:p w:rsidR="000B3C0F" w:rsidRDefault="000B3C0F" w:rsidP="000B3C0F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3C0F">
        <w:rPr>
          <w:rFonts w:ascii="Times New Roman" w:hAnsi="Times New Roman" w:cs="Times New Roman"/>
          <w:sz w:val="28"/>
          <w:szCs w:val="28"/>
        </w:rPr>
        <w:t>Конституционно-правовые принципы взаимодействия институтов гражданского общества и органов публичной власти</w:t>
      </w:r>
      <w:r w:rsidR="000F49C6">
        <w:rPr>
          <w:rFonts w:ascii="Times New Roman" w:hAnsi="Times New Roman" w:cs="Times New Roman"/>
          <w:sz w:val="28"/>
          <w:szCs w:val="28"/>
        </w:rPr>
        <w:t xml:space="preserve"> </w:t>
      </w:r>
      <w:r w:rsidR="000F49C6">
        <w:rPr>
          <w:rFonts w:ascii="Times New Roman" w:eastAsia="TimesNewRoman" w:hAnsi="Times New Roman" w:cs="Times New Roman"/>
          <w:sz w:val="28"/>
          <w:szCs w:val="28"/>
        </w:rPr>
        <w:t>(по запросу председателя комитета по труду и социальному развитию администрации муниципального развития «Город Саратов»)</w:t>
      </w:r>
      <w:r w:rsidRPr="000B3C0F">
        <w:rPr>
          <w:rFonts w:ascii="Times New Roman" w:hAnsi="Times New Roman" w:cs="Times New Roman"/>
          <w:sz w:val="28"/>
          <w:szCs w:val="28"/>
        </w:rPr>
        <w:t>.</w:t>
      </w:r>
    </w:p>
    <w:p w:rsidR="000B3C0F" w:rsidRDefault="000B3C0F" w:rsidP="000B3C0F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B3C0F">
        <w:rPr>
          <w:rFonts w:ascii="Times New Roman" w:hAnsi="Times New Roman" w:cs="Times New Roman"/>
          <w:sz w:val="28"/>
          <w:szCs w:val="28"/>
        </w:rPr>
        <w:t>Механизм обеспечения исполнения решений Конституционного Суда РФ.</w:t>
      </w:r>
    </w:p>
    <w:p w:rsidR="00A63814" w:rsidRPr="00A63814" w:rsidRDefault="00A63814" w:rsidP="00A63814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3814">
        <w:rPr>
          <w:rFonts w:ascii="Times New Roman" w:hAnsi="Times New Roman" w:cs="Times New Roman"/>
          <w:sz w:val="28"/>
          <w:szCs w:val="28"/>
        </w:rPr>
        <w:t xml:space="preserve">Проблемы конституционно-правового регулирования деятельности прокуратуры в </w:t>
      </w:r>
      <w:r w:rsidR="00A2658C">
        <w:rPr>
          <w:rFonts w:ascii="Times New Roman" w:hAnsi="Times New Roman" w:cs="Times New Roman"/>
          <w:sz w:val="28"/>
          <w:szCs w:val="28"/>
        </w:rPr>
        <w:t>России и странах СНГ.</w:t>
      </w:r>
    </w:p>
    <w:p w:rsidR="00A63814" w:rsidRPr="00A63814" w:rsidRDefault="00A63814" w:rsidP="00A63814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3814">
        <w:rPr>
          <w:rFonts w:ascii="Times New Roman" w:hAnsi="Times New Roman" w:cs="Times New Roman"/>
          <w:sz w:val="28"/>
          <w:szCs w:val="28"/>
        </w:rPr>
        <w:t>Проблемы совершенствования системы органов прокуратуры в Российской Федерации и в Республике Казахстан</w:t>
      </w:r>
    </w:p>
    <w:p w:rsidR="00A63814" w:rsidRPr="00A63814" w:rsidRDefault="00A63814" w:rsidP="00A63814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3814">
        <w:rPr>
          <w:rFonts w:ascii="Times New Roman" w:hAnsi="Times New Roman" w:cs="Times New Roman"/>
          <w:sz w:val="28"/>
          <w:szCs w:val="28"/>
        </w:rPr>
        <w:t>Проблемы совершенствования системы органов прокуратуры в Российской Федерации и в Республике Узбекистан</w:t>
      </w:r>
    </w:p>
    <w:p w:rsidR="00A63814" w:rsidRPr="00A63814" w:rsidRDefault="00A63814" w:rsidP="00A63814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3814">
        <w:rPr>
          <w:rFonts w:ascii="Times New Roman" w:hAnsi="Times New Roman" w:cs="Times New Roman"/>
          <w:sz w:val="28"/>
          <w:szCs w:val="28"/>
        </w:rPr>
        <w:t>Проблемы совершенствования системы органов прокуратуры в Российской Федерации и в Республике Таджикистан</w:t>
      </w:r>
    </w:p>
    <w:p w:rsidR="00A63814" w:rsidRPr="00A63814" w:rsidRDefault="00A63814" w:rsidP="00A63814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3814">
        <w:rPr>
          <w:rFonts w:ascii="Times New Roman" w:hAnsi="Times New Roman" w:cs="Times New Roman"/>
          <w:sz w:val="28"/>
          <w:szCs w:val="28"/>
        </w:rPr>
        <w:t xml:space="preserve">Проблемы совершенствования системы органов прокуратуры в Российской Федерации и в Республике Туркменистан </w:t>
      </w:r>
    </w:p>
    <w:p w:rsidR="00A63814" w:rsidRPr="00A63814" w:rsidRDefault="00A63814" w:rsidP="00A63814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3814">
        <w:rPr>
          <w:rFonts w:ascii="Times New Roman" w:hAnsi="Times New Roman" w:cs="Times New Roman"/>
          <w:sz w:val="28"/>
          <w:szCs w:val="28"/>
        </w:rPr>
        <w:t>Проблемы совершенствования системы органов прокуратуры в Российской Федерации и в Республике Азербайджан</w:t>
      </w:r>
    </w:p>
    <w:p w:rsidR="00A63814" w:rsidRPr="00A63814" w:rsidRDefault="00A63814" w:rsidP="00A63814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3814">
        <w:rPr>
          <w:rFonts w:ascii="Times New Roman" w:hAnsi="Times New Roman" w:cs="Times New Roman"/>
          <w:sz w:val="28"/>
          <w:szCs w:val="28"/>
        </w:rPr>
        <w:t>Конституционно-правовые основы деятельности прокуратуры по защите прав человека в Российской Федерации и в Республике Беларусь</w:t>
      </w:r>
    </w:p>
    <w:p w:rsidR="00A63814" w:rsidRPr="00DE18B8" w:rsidRDefault="00A63814" w:rsidP="00A63814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63814">
        <w:rPr>
          <w:rFonts w:ascii="Times New Roman" w:hAnsi="Times New Roman" w:cs="Times New Roman"/>
          <w:sz w:val="28"/>
          <w:szCs w:val="28"/>
        </w:rPr>
        <w:t xml:space="preserve">Конституционно-правовые основы деятельности прокуратуры по </w:t>
      </w:r>
      <w:r w:rsidRPr="00DE18B8">
        <w:rPr>
          <w:rFonts w:ascii="Times New Roman" w:hAnsi="Times New Roman" w:cs="Times New Roman"/>
          <w:sz w:val="28"/>
          <w:szCs w:val="28"/>
        </w:rPr>
        <w:t>защите прав человека в Российской Федерации и в Республике Армения</w:t>
      </w:r>
    </w:p>
    <w:p w:rsidR="00A63814" w:rsidRPr="00DE18B8" w:rsidRDefault="00A63814" w:rsidP="00A63814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E18B8">
        <w:rPr>
          <w:rFonts w:ascii="Times New Roman" w:hAnsi="Times New Roman" w:cs="Times New Roman"/>
          <w:sz w:val="28"/>
          <w:szCs w:val="28"/>
        </w:rPr>
        <w:t>Конституционно-правовые основы деятельности прокуратуры по защите прав человека в Российской Федерации и в Киргизской Республике</w:t>
      </w:r>
    </w:p>
    <w:p w:rsidR="00E96F41" w:rsidRPr="00DE18B8" w:rsidRDefault="00E96F41" w:rsidP="00A265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8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Конституционно-правовой статус прокуратуры в России и Республике Беларусь (сравнительно-правовое исследование)</w:t>
      </w:r>
      <w:r w:rsidR="00A2658C" w:rsidRPr="00DE1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F41" w:rsidRPr="00DE18B8" w:rsidRDefault="00E96F41" w:rsidP="00A265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органов прокуратуры по защите экологических прав граждан </w:t>
      </w:r>
      <w:r w:rsidR="00A2658C" w:rsidRPr="00DE18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и странах СНГ</w:t>
      </w:r>
      <w:r w:rsidR="000F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9C6">
        <w:rPr>
          <w:rFonts w:ascii="Times New Roman" w:eastAsia="TimesNewRoman" w:hAnsi="Times New Roman" w:cs="Times New Roman"/>
          <w:sz w:val="28"/>
          <w:szCs w:val="28"/>
        </w:rPr>
        <w:t>(по запросу председателя комитета по труду и социальному развитию администрации муниципального развития «Город Саратов»)</w:t>
      </w:r>
      <w:r w:rsidR="00A2658C" w:rsidRPr="00DE1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F41" w:rsidRPr="00DE18B8" w:rsidRDefault="00E96F41" w:rsidP="00A265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органами прокуратуры Российской Федерации прав</w:t>
      </w:r>
      <w:r w:rsidRPr="00DE1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 при чрезвычайных ситуациях</w:t>
      </w:r>
      <w:r w:rsidR="000F49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49C6">
        <w:rPr>
          <w:rFonts w:ascii="Times New Roman" w:eastAsia="TimesNewRoman" w:hAnsi="Times New Roman" w:cs="Times New Roman"/>
          <w:sz w:val="28"/>
          <w:szCs w:val="28"/>
        </w:rPr>
        <w:t>(по запросу председателя комитета по труду и социальному развитию администрации муниципального развития «Город Саратов»)</w:t>
      </w:r>
      <w:r w:rsidR="00A2658C" w:rsidRPr="00DE1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E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F41" w:rsidRPr="00DE18B8" w:rsidRDefault="00E96F41" w:rsidP="00A265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органами прокуратуры Российской Федерации прав национальных меньшинств</w:t>
      </w:r>
      <w:r w:rsidR="000F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9C6">
        <w:rPr>
          <w:rFonts w:ascii="Times New Roman" w:eastAsia="TimesNewRoman" w:hAnsi="Times New Roman" w:cs="Times New Roman"/>
          <w:sz w:val="28"/>
          <w:szCs w:val="28"/>
        </w:rPr>
        <w:t>(по запросу председателя комитета по труду и социальному развитию администрации муниципального развития «Город Саратов»)</w:t>
      </w:r>
      <w:r w:rsidR="00A2658C" w:rsidRPr="00DE1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6F41" w:rsidRPr="00DE18B8" w:rsidRDefault="00E96F41" w:rsidP="00A265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органами прокуратуры Российской Федерации конституционного права на образование</w:t>
      </w:r>
      <w:r w:rsidR="000F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9C6">
        <w:rPr>
          <w:rFonts w:ascii="Times New Roman" w:eastAsia="TimesNewRoman" w:hAnsi="Times New Roman" w:cs="Times New Roman"/>
          <w:sz w:val="28"/>
          <w:szCs w:val="28"/>
        </w:rPr>
        <w:t>(по запросу председателя комитета по труду и социальному развитию администрации муниципального развития «Город Саратов»)</w:t>
      </w:r>
      <w:r w:rsidR="00A2658C" w:rsidRPr="00DE1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18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2AB0" w:rsidRPr="00DE18B8" w:rsidRDefault="00C42AB0" w:rsidP="00A265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конституционно- правовые гарантии экологических прав человека и гражданина в зарубежных странах</w:t>
      </w:r>
      <w:r w:rsidR="000F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9C6">
        <w:rPr>
          <w:rFonts w:ascii="Times New Roman" w:eastAsia="TimesNewRoman" w:hAnsi="Times New Roman" w:cs="Times New Roman"/>
          <w:sz w:val="28"/>
          <w:szCs w:val="28"/>
        </w:rPr>
        <w:t>(по запросу председателя комитета по труду и социальному развитию администрации муниципального развития «Город Саратов»)</w:t>
      </w:r>
      <w:r w:rsidRPr="00DE1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AB0" w:rsidRPr="00DE18B8" w:rsidRDefault="00C42AB0" w:rsidP="00A265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Судебная защита прав и свобод человека и гражданина в Российской Федерации и Азербайджанской Республики. </w:t>
      </w:r>
    </w:p>
    <w:p w:rsidR="00C42AB0" w:rsidRPr="00DE18B8" w:rsidRDefault="00C42AB0" w:rsidP="00A265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Зарубежные и российские модели местного самоуправления: виды и их особенности</w:t>
      </w:r>
      <w:r w:rsidR="000F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9C6">
        <w:rPr>
          <w:rFonts w:ascii="Times New Roman" w:eastAsia="TimesNewRoman" w:hAnsi="Times New Roman" w:cs="Times New Roman"/>
          <w:sz w:val="28"/>
          <w:szCs w:val="28"/>
        </w:rPr>
        <w:t>(по запросу председателя комитета по труду и социальному развитию администрации муниципального развития «Город Саратов»)</w:t>
      </w:r>
      <w:r w:rsidRPr="00DE1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AB0" w:rsidRPr="00DE18B8" w:rsidRDefault="00C42AB0" w:rsidP="00A265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B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функция государств -участников СНГ и ее конституционно-правовое закрепление</w:t>
      </w:r>
      <w:r w:rsidR="000F4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9C6">
        <w:rPr>
          <w:rFonts w:ascii="Times New Roman" w:eastAsia="TimesNewRoman" w:hAnsi="Times New Roman" w:cs="Times New Roman"/>
          <w:sz w:val="28"/>
          <w:szCs w:val="28"/>
        </w:rPr>
        <w:t xml:space="preserve">(по запросу председателя </w:t>
      </w:r>
      <w:r w:rsidR="000F49C6">
        <w:rPr>
          <w:rFonts w:ascii="Times New Roman" w:eastAsia="TimesNewRoman" w:hAnsi="Times New Roman" w:cs="Times New Roman"/>
          <w:sz w:val="28"/>
          <w:szCs w:val="28"/>
        </w:rPr>
        <w:lastRenderedPageBreak/>
        <w:t>комитета по труду и социальному развитию администрации муниципального развития «Город Саратов»)</w:t>
      </w:r>
      <w:r w:rsidRPr="00DE18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AB0" w:rsidRPr="00DE18B8" w:rsidRDefault="00C42AB0" w:rsidP="00A265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B8">
        <w:rPr>
          <w:rFonts w:ascii="Times New Roman" w:hAnsi="Times New Roman" w:cs="Times New Roman"/>
          <w:sz w:val="28"/>
          <w:szCs w:val="28"/>
        </w:rPr>
        <w:t>Проблемы реализации конституционного принципа разделения властей в России</w:t>
      </w:r>
      <w:r w:rsidR="000F49C6">
        <w:rPr>
          <w:rFonts w:ascii="Times New Roman" w:hAnsi="Times New Roman" w:cs="Times New Roman"/>
          <w:sz w:val="28"/>
          <w:szCs w:val="28"/>
        </w:rPr>
        <w:t xml:space="preserve"> </w:t>
      </w:r>
      <w:r w:rsidR="000F49C6">
        <w:rPr>
          <w:rFonts w:ascii="Times New Roman" w:eastAsia="TimesNewRoman" w:hAnsi="Times New Roman" w:cs="Times New Roman"/>
          <w:sz w:val="28"/>
          <w:szCs w:val="28"/>
        </w:rPr>
        <w:t>(по запросу председателя комитета по труду и социальному развитию администрации муниципального развития «Город Саратов»)</w:t>
      </w:r>
      <w:r w:rsidRPr="00DE18B8">
        <w:rPr>
          <w:rFonts w:ascii="Times New Roman" w:hAnsi="Times New Roman" w:cs="Times New Roman"/>
          <w:sz w:val="28"/>
          <w:szCs w:val="28"/>
        </w:rPr>
        <w:t>.</w:t>
      </w:r>
    </w:p>
    <w:p w:rsidR="00C42AB0" w:rsidRPr="00DE18B8" w:rsidRDefault="00C42AB0" w:rsidP="00A2658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B8">
        <w:rPr>
          <w:rFonts w:ascii="Times New Roman" w:hAnsi="Times New Roman" w:cs="Times New Roman"/>
          <w:sz w:val="28"/>
          <w:szCs w:val="28"/>
        </w:rPr>
        <w:t>Конституционное право на жизнь: проблемы гарантий и ограничений в законодательстве России и зарубежных стран.</w:t>
      </w:r>
    </w:p>
    <w:p w:rsidR="00673A29" w:rsidRPr="00DE18B8" w:rsidRDefault="00673A29" w:rsidP="00A2658C">
      <w:pPr>
        <w:pStyle w:val="a3"/>
        <w:numPr>
          <w:ilvl w:val="0"/>
          <w:numId w:val="1"/>
        </w:numPr>
        <w:spacing w:line="360" w:lineRule="auto"/>
        <w:jc w:val="both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DE18B8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Режим чрезвычайной ситуации в фокусе конституционного права: современные вызовы</w:t>
      </w:r>
      <w:r w:rsidR="000F49C6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r w:rsidR="000F49C6">
        <w:rPr>
          <w:rFonts w:ascii="Times New Roman" w:eastAsia="TimesNewRoman" w:hAnsi="Times New Roman" w:cs="Times New Roman"/>
          <w:sz w:val="28"/>
          <w:szCs w:val="28"/>
        </w:rPr>
        <w:t>(по запросу председателя комитета по труду и социальному развитию администрации муниципального развития «Город Саратов»)</w:t>
      </w:r>
      <w:r w:rsidRPr="00DE18B8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.</w:t>
      </w:r>
    </w:p>
    <w:p w:rsidR="00673A29" w:rsidRPr="00DE18B8" w:rsidRDefault="00673A29" w:rsidP="00A2658C">
      <w:pPr>
        <w:pStyle w:val="a3"/>
        <w:numPr>
          <w:ilvl w:val="0"/>
          <w:numId w:val="1"/>
        </w:numPr>
        <w:spacing w:line="360" w:lineRule="auto"/>
        <w:jc w:val="both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DE18B8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Проблемы ограничения права на распространение информации с целью защиты третьих лиц</w:t>
      </w:r>
      <w:r w:rsidR="0024367B" w:rsidRPr="00DE18B8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: конституционно-правовое исследование</w:t>
      </w:r>
      <w:r w:rsidR="000F49C6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r w:rsidR="000F49C6">
        <w:rPr>
          <w:rFonts w:ascii="Times New Roman" w:eastAsia="TimesNewRoman" w:hAnsi="Times New Roman" w:cs="Times New Roman"/>
          <w:sz w:val="28"/>
          <w:szCs w:val="28"/>
        </w:rPr>
        <w:t>(по запросу председателя комитета по труду и социальному развитию администрации муниципального развития «Город Саратов»)</w:t>
      </w:r>
      <w:r w:rsidRPr="00DE18B8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.</w:t>
      </w:r>
    </w:p>
    <w:p w:rsidR="00C42AB0" w:rsidRPr="00DE18B8" w:rsidRDefault="00673A29" w:rsidP="001758E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8B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Органы местного самоуправления в механизме реализации   конституционного права на охрану здоровья и медицинскую помощь: проблемы правового регулирования</w:t>
      </w:r>
      <w:r w:rsidR="000F49C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0F49C6">
        <w:rPr>
          <w:rFonts w:ascii="Times New Roman" w:eastAsia="TimesNewRoman" w:hAnsi="Times New Roman" w:cs="Times New Roman"/>
          <w:sz w:val="28"/>
          <w:szCs w:val="28"/>
        </w:rPr>
        <w:t>(по запросу председателя комитета по труду и социальному развитию администрации муниципального развития «Город Саратов»)</w:t>
      </w:r>
      <w:r w:rsidRPr="00DE18B8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673A29" w:rsidRPr="00DE18B8" w:rsidRDefault="00673A29" w:rsidP="001758E7">
      <w:pPr>
        <w:pStyle w:val="a3"/>
        <w:numPr>
          <w:ilvl w:val="0"/>
          <w:numId w:val="1"/>
        </w:numPr>
        <w:spacing w:line="360" w:lineRule="auto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DE18B8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Избирательное право российских граждан в практике Конституционного Суда Российской Федерации.</w:t>
      </w:r>
    </w:p>
    <w:p w:rsidR="00E96F41" w:rsidRPr="00DE18B8" w:rsidRDefault="00673A29" w:rsidP="009D15D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8B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Право несовершеннолетних на охрану здоровья и медицинскую помощь в системе обеспечения демографической политики Российской Федерации</w:t>
      </w:r>
      <w:r w:rsidR="000F49C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0F49C6">
        <w:rPr>
          <w:rFonts w:ascii="Times New Roman" w:eastAsia="TimesNewRoman" w:hAnsi="Times New Roman" w:cs="Times New Roman"/>
          <w:sz w:val="28"/>
          <w:szCs w:val="28"/>
        </w:rPr>
        <w:t>(по запросу председателя комитета по труду и социальному развитию администрации муниципального развития «Город Саратов»)</w:t>
      </w:r>
      <w:r w:rsidRPr="00DE18B8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673A29" w:rsidRPr="00DE18B8" w:rsidRDefault="00673A29" w:rsidP="009D15D0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DE18B8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Электронные петиции как институт непосредственной демократии: опыт России и зарубежных стран</w:t>
      </w:r>
      <w:r w:rsidR="000F49C6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r w:rsidR="000F49C6">
        <w:rPr>
          <w:rFonts w:ascii="Times New Roman" w:eastAsia="TimesNewRoman" w:hAnsi="Times New Roman" w:cs="Times New Roman"/>
          <w:sz w:val="28"/>
          <w:szCs w:val="28"/>
        </w:rPr>
        <w:t>(по запросу председателя комитета по труду и социальному развитию администрации муниципального развития «Город Саратов»)</w:t>
      </w:r>
      <w:r w:rsidRPr="00DE18B8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.</w:t>
      </w:r>
    </w:p>
    <w:p w:rsidR="00673A29" w:rsidRPr="00DE18B8" w:rsidRDefault="00DA72D2" w:rsidP="009D15D0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DE18B8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lastRenderedPageBreak/>
        <w:t>Проблемы реализации избирательных прав инвалидов</w:t>
      </w:r>
      <w:r w:rsidR="0024367B" w:rsidRPr="00DE18B8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в Российской Федерации</w:t>
      </w:r>
      <w:r w:rsidRPr="00DE18B8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.</w:t>
      </w:r>
    </w:p>
    <w:p w:rsidR="00DA72D2" w:rsidRPr="00DE18B8" w:rsidRDefault="00DA72D2" w:rsidP="009D15D0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DE18B8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Правовое регулирование защиты прав детей в чрезвычайных ситуациях</w:t>
      </w:r>
      <w:r w:rsidR="000F49C6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</w:t>
      </w:r>
      <w:r w:rsidR="000F49C6">
        <w:rPr>
          <w:rFonts w:ascii="Times New Roman" w:eastAsia="TimesNewRoman" w:hAnsi="Times New Roman" w:cs="Times New Roman"/>
          <w:sz w:val="28"/>
          <w:szCs w:val="28"/>
        </w:rPr>
        <w:t>(по запросу председателя комитета по труду и социальному развитию администрации муниципального развития «Город Саратов»)</w:t>
      </w:r>
      <w:r w:rsidRPr="00DE18B8">
        <w:rPr>
          <w:rStyle w:val="a6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.</w:t>
      </w:r>
    </w:p>
    <w:p w:rsidR="00DA72D2" w:rsidRPr="00DE18B8" w:rsidRDefault="00DA72D2" w:rsidP="009D15D0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DE18B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Формы взаимодействия органов местного самоуправления с населением: проблемы реализации и перспективы развития</w:t>
      </w:r>
      <w:r w:rsidR="000F49C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0F49C6">
        <w:rPr>
          <w:rFonts w:ascii="Times New Roman" w:eastAsia="TimesNewRoman" w:hAnsi="Times New Roman" w:cs="Times New Roman"/>
          <w:sz w:val="28"/>
          <w:szCs w:val="28"/>
        </w:rPr>
        <w:t>(по запросу председателя комитета по труду и социальному развитию администрации муниципального развития «Город Саратов»)</w:t>
      </w:r>
      <w:r w:rsidRPr="00DE18B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EE420E" w:rsidRPr="00DE18B8" w:rsidRDefault="00EE420E" w:rsidP="009D15D0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DE18B8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Обеспечение национальной безопасности в системе высшего образования.</w:t>
      </w:r>
    </w:p>
    <w:p w:rsidR="00EE420E" w:rsidRPr="00477A42" w:rsidRDefault="00CC4A71" w:rsidP="009D15D0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DE18B8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Стратегическая стабильность</w:t>
      </w:r>
      <w:r w:rsidRPr="00477A42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и взаимовыгодное международное сотрудничество в контексте национальной безопасности.</w:t>
      </w:r>
    </w:p>
    <w:p w:rsidR="00477A42" w:rsidRPr="00477A42" w:rsidRDefault="00477A42" w:rsidP="00477A42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477A42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Органы прокуратуры в Бразилии: конституционно – правовой статус.</w:t>
      </w:r>
    </w:p>
    <w:p w:rsidR="00477A42" w:rsidRPr="00477A42" w:rsidRDefault="00477A42" w:rsidP="00477A42">
      <w:pPr>
        <w:pStyle w:val="a3"/>
        <w:numPr>
          <w:ilvl w:val="0"/>
          <w:numId w:val="1"/>
        </w:num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477A42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Конституционные основы судебной власти и прокуратуры в Индии. </w:t>
      </w:r>
    </w:p>
    <w:p w:rsidR="00477A42" w:rsidRPr="00477A42" w:rsidRDefault="00477A42" w:rsidP="00477A42">
      <w:pPr>
        <w:pStyle w:val="a3"/>
        <w:spacing w:after="0" w:line="360" w:lineRule="auto"/>
        <w:ind w:left="502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4A71" w:rsidRPr="00DA7B00" w:rsidRDefault="00CC4A71" w:rsidP="00CC4A71">
      <w:pPr>
        <w:pStyle w:val="a3"/>
        <w:spacing w:after="0" w:line="360" w:lineRule="auto"/>
        <w:ind w:left="502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72D2" w:rsidRPr="00DA72D2" w:rsidRDefault="00DA72D2" w:rsidP="00DA72D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FFF" w:rsidRPr="00DA72D2" w:rsidRDefault="00FA2FFF" w:rsidP="000B3C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2FFF" w:rsidRPr="00DA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400B"/>
    <w:multiLevelType w:val="hybridMultilevel"/>
    <w:tmpl w:val="8BB66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8532C"/>
    <w:multiLevelType w:val="hybridMultilevel"/>
    <w:tmpl w:val="0FAED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052BB3"/>
    <w:multiLevelType w:val="hybridMultilevel"/>
    <w:tmpl w:val="49607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74854"/>
    <w:multiLevelType w:val="hybridMultilevel"/>
    <w:tmpl w:val="232EF5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D6F71"/>
    <w:multiLevelType w:val="hybridMultilevel"/>
    <w:tmpl w:val="B44E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C7807"/>
    <w:multiLevelType w:val="hybridMultilevel"/>
    <w:tmpl w:val="EC04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91741"/>
    <w:multiLevelType w:val="hybridMultilevel"/>
    <w:tmpl w:val="112C0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D2"/>
    <w:rsid w:val="00034054"/>
    <w:rsid w:val="000B3C0F"/>
    <w:rsid w:val="000F49C6"/>
    <w:rsid w:val="0024367B"/>
    <w:rsid w:val="00477A42"/>
    <w:rsid w:val="00517FF5"/>
    <w:rsid w:val="00534630"/>
    <w:rsid w:val="00653656"/>
    <w:rsid w:val="00673A29"/>
    <w:rsid w:val="008810FE"/>
    <w:rsid w:val="008B27D2"/>
    <w:rsid w:val="00A2658C"/>
    <w:rsid w:val="00A63814"/>
    <w:rsid w:val="00C42AB0"/>
    <w:rsid w:val="00CC4A71"/>
    <w:rsid w:val="00DA72D2"/>
    <w:rsid w:val="00DA7B00"/>
    <w:rsid w:val="00DE18B8"/>
    <w:rsid w:val="00E720FC"/>
    <w:rsid w:val="00E96F41"/>
    <w:rsid w:val="00EE420E"/>
    <w:rsid w:val="00FA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C1D30-D85A-44E5-B8C3-DADE535D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C0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63814"/>
    <w:rPr>
      <w:color w:val="0000FF"/>
      <w:u w:val="single"/>
    </w:rPr>
  </w:style>
  <w:style w:type="character" w:styleId="a6">
    <w:name w:val="Strong"/>
    <w:basedOn w:val="a0"/>
    <w:uiPriority w:val="22"/>
    <w:qFormat/>
    <w:rsid w:val="00673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issercat.com/content/konstitutsionnye-ogranicheniya-prav-cheloveka-v-tselyakh-protivodeistviya-terrorizmu-v-ros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22</cp:revision>
  <dcterms:created xsi:type="dcterms:W3CDTF">2024-03-25T18:37:00Z</dcterms:created>
  <dcterms:modified xsi:type="dcterms:W3CDTF">2024-09-30T08:29:00Z</dcterms:modified>
</cp:coreProperties>
</file>