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82" w:rsidRPr="00201F4D" w:rsidRDefault="00676782" w:rsidP="00676782">
      <w:pPr>
        <w:pStyle w:val="a3"/>
        <w:spacing w:before="120" w:after="120"/>
        <w:ind w:left="500"/>
        <w:jc w:val="center"/>
        <w:rPr>
          <w:szCs w:val="28"/>
        </w:rPr>
      </w:pPr>
      <w:r w:rsidRPr="000A2DFD">
        <w:rPr>
          <w:b/>
          <w:szCs w:val="28"/>
        </w:rPr>
        <w:t>Примерная тематика письменных работ (реферат, доклад и др.)</w:t>
      </w:r>
    </w:p>
    <w:p w:rsidR="00676782" w:rsidRPr="00BA7F33" w:rsidRDefault="00676782" w:rsidP="00676782">
      <w:pPr>
        <w:pStyle w:val="phoenix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>
        <w:tab/>
      </w:r>
      <w:r w:rsidRPr="00BA7F33">
        <w:t xml:space="preserve">Применение </w:t>
      </w:r>
      <w:proofErr w:type="gramStart"/>
      <w:r w:rsidRPr="00BA7F33">
        <w:t>теоретических  основ</w:t>
      </w:r>
      <w:proofErr w:type="gramEnd"/>
      <w:r w:rsidRPr="00BA7F33">
        <w:t xml:space="preserve"> распознавания подделки документов для целей установления объективной истины по </w:t>
      </w:r>
      <w:r>
        <w:t>делам в сфере экономики, сопряженным с подлогом документов.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ind w:left="0" w:firstLine="0"/>
      </w:pPr>
      <w:r w:rsidRPr="000A2DFD">
        <w:t>Общие правила обращения с документами.</w:t>
      </w:r>
    </w:p>
    <w:p w:rsidR="00676782" w:rsidRPr="00BA7F33" w:rsidRDefault="00676782" w:rsidP="00676782">
      <w:pPr>
        <w:pStyle w:val="phoenix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 w:rsidRPr="00BA7F33">
        <w:t>Тактика осмотра и предварительного исследования документов</w:t>
      </w:r>
      <w:r w:rsidRPr="0087613C">
        <w:t xml:space="preserve"> </w:t>
      </w:r>
      <w:r>
        <w:t>при расследовании преступлений в сфере экономики, сопряженных с подлогом документов</w:t>
      </w:r>
      <w:r w:rsidRPr="00BA7F33">
        <w:t>.</w:t>
      </w:r>
    </w:p>
    <w:p w:rsidR="00676782" w:rsidRDefault="00676782" w:rsidP="00676782">
      <w:pPr>
        <w:pStyle w:val="phoenix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 w:rsidRPr="00BA7F33">
        <w:t>Изучение документов с целью получения юридически значимой информа</w:t>
      </w:r>
      <w:r>
        <w:t>ции</w:t>
      </w:r>
      <w:r w:rsidRPr="0087613C">
        <w:t xml:space="preserve"> </w:t>
      </w:r>
      <w:r>
        <w:t>при расследовании преступлений в сфере экономики, сопряженных с подлогом документов</w:t>
      </w:r>
      <w:r w:rsidRPr="00BA7F33">
        <w:t>.</w:t>
      </w:r>
    </w:p>
    <w:p w:rsidR="00676782" w:rsidRDefault="00676782" w:rsidP="00676782">
      <w:pPr>
        <w:pStyle w:val="phoenix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 w:rsidRPr="000A2DFD">
        <w:t>Правовые основы применения технико-криминалистических средств, используемых для получения юридически важной информации.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 w:rsidRPr="000A2DFD">
        <w:t>Технико-криминалистические методы и средства, применяемые при осмотре и предварительном исследовании документов.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Фиксация результатов осмотра документов.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Научно-технические средства, приемы и методы, применяемые при экспертном исследовании документов.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Криминалистическое исследование письменной речи.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Подготовка материалов для почерковедческой экспертизы.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Исследование материалов документа: понятие, задачи, виды.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Осмотр и предварительное исследование основы документа.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Осмотр и предварительное исследование материалов письма.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Осмотр и предварительное исследование вспомогательных материалов.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Типы типографской печати.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 xml:space="preserve">Исследование документов, воспроизведенных </w:t>
      </w:r>
      <w:proofErr w:type="spellStart"/>
      <w:r w:rsidRPr="000A2DFD">
        <w:rPr>
          <w:szCs w:val="28"/>
        </w:rPr>
        <w:t>репрографическими</w:t>
      </w:r>
      <w:proofErr w:type="spellEnd"/>
      <w:r w:rsidRPr="000A2DFD">
        <w:rPr>
          <w:szCs w:val="28"/>
        </w:rPr>
        <w:t xml:space="preserve"> способами.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Защищенная полиграфическая продукция: понятие, виды.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Виды защиты документов. Защитный комплекс.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Технологическая защита документов.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Графические элементы защиты документов.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Криминалистическое исследование фальшивых банкнот.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Бланк документа: понятие и виды.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Способы подделки бланков документов.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Техническая подделка подписи: виды и признаки.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Понятие и виды удостоверительных печатных форм.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Способы защиты печатей (штампов) и их оттисков от подделки.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Современные способы подделки оттисков печатей (штампов) и их признаки.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Понятие и значение установления давности изготовления документа.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Установление давности выполнения отдельных реквизитов документа.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Понятие и виды исследования документов с измененным первоначальным содержанием.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 xml:space="preserve">Способы изменения реквизитов в документе и их признаки (один способ </w:t>
      </w:r>
      <w:r w:rsidRPr="000A2DFD">
        <w:rPr>
          <w:szCs w:val="28"/>
        </w:rPr>
        <w:lastRenderedPageBreak/>
        <w:t>на выбор).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Исследование документов, выполненных симпатическими красителями.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Исследование залитых, зачеркнутых и других нечитаемых текстов.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Исследование и восстановление текста сожженных документов.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Исследование и восстановление текста разорванных документов.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Предварительное исследование зашифрованных текстов.</w:t>
      </w:r>
    </w:p>
    <w:p w:rsidR="00676782" w:rsidRPr="0071084B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71084B">
        <w:rPr>
          <w:szCs w:val="28"/>
        </w:rPr>
        <w:t>Понятие и значение установления давности изготовления документа. Виды давности изготовления документа.</w:t>
      </w:r>
    </w:p>
    <w:p w:rsidR="00676782" w:rsidRPr="000A2DFD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C86459">
        <w:rPr>
          <w:shd w:val="clear" w:color="auto" w:fill="FFFFFF"/>
        </w:rPr>
        <w:t>Исследование документов, содержащих информацию в электронно-цифровой форме: понятие, задачи и виды.</w:t>
      </w:r>
    </w:p>
    <w:p w:rsidR="00676782" w:rsidRPr="000A2DFD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0A2DFD">
        <w:rPr>
          <w:szCs w:val="28"/>
        </w:rPr>
        <w:t>Исследование электронных документов.</w:t>
      </w:r>
    </w:p>
    <w:p w:rsidR="00676782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Cs w:val="28"/>
        </w:rPr>
      </w:pPr>
      <w:r w:rsidRPr="00C86459">
        <w:rPr>
          <w:color w:val="000000"/>
          <w:szCs w:val="28"/>
          <w:shd w:val="clear" w:color="auto" w:fill="FFFFFF"/>
        </w:rPr>
        <w:t>Понятие и виды электронной подписи как средства обеспечения безопасности документов.</w:t>
      </w:r>
    </w:p>
    <w:p w:rsidR="00676782" w:rsidRPr="0071084B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 w:val="32"/>
          <w:szCs w:val="28"/>
        </w:rPr>
      </w:pPr>
      <w:r w:rsidRPr="00C86459">
        <w:rPr>
          <w:color w:val="000000"/>
          <w:szCs w:val="28"/>
          <w:shd w:val="clear" w:color="auto" w:fill="FFFFFF"/>
        </w:rPr>
        <w:t>Способы защиты материальных документов с электронно-цифровой информацией от подделки.</w:t>
      </w:r>
    </w:p>
    <w:p w:rsidR="00676782" w:rsidRPr="00D77865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 w:val="32"/>
          <w:szCs w:val="28"/>
        </w:rPr>
      </w:pPr>
      <w:r w:rsidRPr="00C86459">
        <w:rPr>
          <w:color w:val="000000"/>
          <w:szCs w:val="28"/>
          <w:shd w:val="clear" w:color="auto" w:fill="FFFFFF"/>
        </w:rPr>
        <w:t>Способы подделки отдельных реквизитов материальных документов с электронно-цифровой информацией и их признаки.</w:t>
      </w:r>
    </w:p>
    <w:p w:rsidR="00676782" w:rsidRPr="003B0360" w:rsidRDefault="00676782" w:rsidP="00676782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 w:val="32"/>
          <w:szCs w:val="28"/>
        </w:rPr>
      </w:pPr>
      <w:r w:rsidRPr="003B0360">
        <w:t xml:space="preserve">Криминалистическое </w:t>
      </w:r>
      <w:proofErr w:type="gramStart"/>
      <w:r w:rsidRPr="003B0360">
        <w:t>исследование  пластиковых</w:t>
      </w:r>
      <w:proofErr w:type="gramEnd"/>
      <w:r w:rsidRPr="003B0360">
        <w:t xml:space="preserve"> платежных документов.</w:t>
      </w:r>
    </w:p>
    <w:p w:rsidR="00676782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0A2DFD">
        <w:t>Возможности криминалистических учётов поддельных документов.</w:t>
      </w:r>
    </w:p>
    <w:p w:rsidR="00676782" w:rsidRPr="00C04D11" w:rsidRDefault="00676782" w:rsidP="00676782">
      <w:pPr>
        <w:pStyle w:val="glava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C04D11">
        <w:rPr>
          <w:rStyle w:val="a4"/>
          <w:color w:val="000000"/>
          <w:sz w:val="28"/>
          <w:szCs w:val="28"/>
        </w:rPr>
        <w:t>Особенности расследования преступлений, совершённых в сфере экономической деятельности с использованием подлога документов.</w:t>
      </w:r>
      <w:r w:rsidRPr="00C04D11">
        <w:rPr>
          <w:bCs/>
          <w:color w:val="000000"/>
          <w:sz w:val="28"/>
          <w:szCs w:val="28"/>
        </w:rPr>
        <w:t> </w:t>
      </w:r>
    </w:p>
    <w:p w:rsidR="00676782" w:rsidRPr="003476B6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>
        <w:rPr>
          <w:shd w:val="clear" w:color="auto" w:fill="FFFFFF"/>
        </w:rPr>
        <w:t>Первоначальный этап</w:t>
      </w:r>
      <w:r w:rsidRPr="00B22D36">
        <w:rPr>
          <w:shd w:val="clear" w:color="auto" w:fill="FFFFFF"/>
        </w:rPr>
        <w:t xml:space="preserve"> расследования преступлений в сфере экономики, сопряженных с подлогом документов.</w:t>
      </w:r>
    </w:p>
    <w:p w:rsidR="00676782" w:rsidRPr="00C04D11" w:rsidRDefault="00676782" w:rsidP="00676782">
      <w:pPr>
        <w:pStyle w:val="glava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C04D11">
        <w:rPr>
          <w:rStyle w:val="a4"/>
          <w:color w:val="000000"/>
          <w:sz w:val="28"/>
          <w:szCs w:val="28"/>
        </w:rPr>
        <w:t>Характеристика подлога документов как типичного элемента способов совершения и сокрытия преступлений в сфере экономической деятельности.</w:t>
      </w:r>
      <w:r w:rsidRPr="00C04D11">
        <w:rPr>
          <w:bCs/>
          <w:color w:val="000000"/>
          <w:sz w:val="28"/>
          <w:szCs w:val="28"/>
        </w:rPr>
        <w:t> </w:t>
      </w:r>
    </w:p>
    <w:p w:rsidR="00676782" w:rsidRPr="00C04D11" w:rsidRDefault="00676782" w:rsidP="00676782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C04D11">
        <w:rPr>
          <w:color w:val="000000"/>
          <w:sz w:val="28"/>
          <w:szCs w:val="28"/>
        </w:rPr>
        <w:t>Использование криминалистической информации о подлоге при расследовании преступлений, совершённых в сфере экономической деятельности.</w:t>
      </w:r>
    </w:p>
    <w:p w:rsidR="00676782" w:rsidRPr="005534F9" w:rsidRDefault="00676782" w:rsidP="00676782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5534F9">
        <w:rPr>
          <w:color w:val="000000"/>
          <w:sz w:val="28"/>
          <w:szCs w:val="28"/>
        </w:rPr>
        <w:t xml:space="preserve">Методы выявления и исследования исходной информации при расследовании преступлений, совершённых с использованием подлога документов. </w:t>
      </w:r>
    </w:p>
    <w:p w:rsidR="00676782" w:rsidRPr="00C04D11" w:rsidRDefault="00676782" w:rsidP="00676782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C04D11">
        <w:rPr>
          <w:color w:val="000000"/>
          <w:sz w:val="28"/>
          <w:szCs w:val="28"/>
        </w:rPr>
        <w:t xml:space="preserve">Тактические особенности отдельных следственных </w:t>
      </w:r>
      <w:proofErr w:type="gramStart"/>
      <w:r w:rsidRPr="00C04D11">
        <w:rPr>
          <w:color w:val="000000"/>
          <w:sz w:val="28"/>
          <w:szCs w:val="28"/>
        </w:rPr>
        <w:t>действий  при</w:t>
      </w:r>
      <w:proofErr w:type="gramEnd"/>
      <w:r w:rsidRPr="00C04D11">
        <w:rPr>
          <w:color w:val="000000"/>
          <w:sz w:val="28"/>
          <w:szCs w:val="28"/>
        </w:rPr>
        <w:t xml:space="preserve"> </w:t>
      </w:r>
      <w:r w:rsidRPr="00C04D11">
        <w:rPr>
          <w:rStyle w:val="a4"/>
          <w:color w:val="000000"/>
          <w:sz w:val="28"/>
          <w:szCs w:val="28"/>
        </w:rPr>
        <w:t>расследовании преступлений, совершённых в сфере экономической деятельности с использованием подлога документов.</w:t>
      </w:r>
      <w:r w:rsidRPr="00C04D11">
        <w:rPr>
          <w:bCs/>
          <w:color w:val="000000"/>
          <w:sz w:val="28"/>
          <w:szCs w:val="28"/>
        </w:rPr>
        <w:t> </w:t>
      </w:r>
    </w:p>
    <w:p w:rsidR="00676782" w:rsidRPr="00EC7F0E" w:rsidRDefault="00676782" w:rsidP="00676782">
      <w:pPr>
        <w:pStyle w:val="phoenix"/>
        <w:numPr>
          <w:ilvl w:val="0"/>
          <w:numId w:val="2"/>
        </w:numPr>
        <w:tabs>
          <w:tab w:val="left" w:pos="426"/>
        </w:tabs>
        <w:ind w:left="0" w:firstLine="0"/>
      </w:pPr>
      <w:r w:rsidRPr="00EC7F0E">
        <w:rPr>
          <w:shd w:val="clear" w:color="auto" w:fill="FFFFFF"/>
        </w:rPr>
        <w:t>Особенности использования специальных знаний в ходе производства предварительного расследования преступлений в сфере экономики, сопряженных с подлогом документов.</w:t>
      </w:r>
    </w:p>
    <w:p w:rsidR="003127F2" w:rsidRDefault="003127F2">
      <w:bookmarkStart w:id="0" w:name="_GoBack"/>
      <w:bookmarkEnd w:id="0"/>
    </w:p>
    <w:sectPr w:rsidR="0031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1C26"/>
    <w:multiLevelType w:val="hybridMultilevel"/>
    <w:tmpl w:val="A34AF388"/>
    <w:lvl w:ilvl="0" w:tplc="2BB05114">
      <w:start w:val="1"/>
      <w:numFmt w:val="decimal"/>
      <w:pStyle w:val="phoenix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614060"/>
    <w:multiLevelType w:val="hybridMultilevel"/>
    <w:tmpl w:val="D6CE1BFE"/>
    <w:lvl w:ilvl="0" w:tplc="F7D8D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E8"/>
    <w:rsid w:val="003127F2"/>
    <w:rsid w:val="00676782"/>
    <w:rsid w:val="009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F106-6638-4976-ACAD-4C94BBD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82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676782"/>
    <w:rPr>
      <w:b/>
      <w:bCs/>
    </w:rPr>
  </w:style>
  <w:style w:type="paragraph" w:styleId="a5">
    <w:name w:val="Normal (Web)"/>
    <w:basedOn w:val="a"/>
    <w:uiPriority w:val="99"/>
    <w:unhideWhenUsed/>
    <w:rsid w:val="0067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enix">
    <w:name w:val="phoenix"/>
    <w:basedOn w:val="a"/>
    <w:autoRedefine/>
    <w:rsid w:val="00676782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glava">
    <w:name w:val="glava"/>
    <w:basedOn w:val="a"/>
    <w:rsid w:val="0067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>ФГБОУ СГЮА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2023-07-07T09:37:00Z</dcterms:created>
  <dcterms:modified xsi:type="dcterms:W3CDTF">2023-07-07T09:37:00Z</dcterms:modified>
</cp:coreProperties>
</file>