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Определение понятия «преступление в сфере экономики». В чем заключается гражданско-правовой подход к выявлению, раскрытию и расследованию преступлений в сфере экономики. Основы административной деятельности по выявлению преступлений в сфере экономики.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Какие экспертизы входят в класс судебно-экономических экспертиз.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В чем заключается правовое и иное информационное обеспечение выявления, пресечения, раскрытия и расследования  преступлений, совершенных в сфере экономической деятельности.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Отличительные особенности предварительного расследования экономических преступлений в форме дознания;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Компетенция и полномочия государственных органов и должностных лиц, участвующих в уголовно-процессуальной деятельности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Осуществление профилактики, предупреждения преступлений и иных правонарушений на основе использования закономерностей преступности, преступного поведения и методов их предупреждения.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Основные элементы (их содержание) криминалистической характеристики незаконных предпринимательства и банковской деятельности.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Типичные следственные ситуации первоначального этапа расследования преступлений, предусмотренных ст. 171, 172 УК РФ и действия следователя.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Признаки не целевого использования государственного кредита. Примеры целевых программ, на реализацию которых государством предусмотрено кредитование на льготных условиях.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Поводы для возбуждения уголовных дел по ст. 176, 177 УК РФ и обстоятельства, подлежащие установлению по данной категории дел. Теоретические основы выявления, пресечения, раскрытия и расследования данных преступлений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Способы осуществления незаконного получения кредита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Особенности допроса подозреваемого по делам, связанным с незаконным получением кредита и злостного уклонения от погашения кредиторской задолженности. Применение при решении профессиональных задач психологических методов, средств и приемов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 xml:space="preserve">Криминалистическая характеристика фальшивомонетничества. 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Типичные следственные ситуации начального этапа расследования фальшивомонетничества и следственные действия, а также оперативно-розыскные мероприятия.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Обстоятельства, подлежащие установлению при расследовании фальшивомонетничества. Способы изготовления поддельных билетов и металлических монет Банка России и их признаки.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Особенности осмотра поддельных денег и ценных бумаг.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Типичные судебные экспертизы, назначаемые при расследовании фальшивомонетничества. Вопросы, разрешаемые технико-</w:t>
      </w:r>
      <w:r w:rsidRPr="00B421C9">
        <w:rPr>
          <w:szCs w:val="28"/>
        </w:rPr>
        <w:lastRenderedPageBreak/>
        <w:t>криминалистической экспертизой денежных знаков, вызывающих сомнения в подлинности.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Порядок проверки по криминалистическим учетам поддельных денежных знаков России и иностранных государств (доллары США, евро). Отражение результатов профессиональной деятельности в процессуальной и служебной документации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 xml:space="preserve">Криминалистическая характеристика неправомерных действий при банкротстве, преднамеренного и фиктивного банкротства. Обстоятельства, подлежащие установлению. 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 xml:space="preserve">Оценка следователем акта выездной налоговой проверки по делам о налоговых преступлениях. 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Содержание способов уклонения от уплаты налогов: занижение налога на прибыль; уклонение от уплаты и занижения НДС; неправомерное использование льгот; уклонение от уплаты акцизов.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 xml:space="preserve">Важнейшие аспекты российского законодательства применительно к борьбе с «отмыванием» денежных средств (легализацией имущества). 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Операции, к которым прибегают правонарушители, используя банковскую систему, с целью «отмывания» денежных средств, и которые должны быть отнесены банком к разряду подозрительных, требующих повышенного внимания.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Обстоятельства, подлежащие установлению, по делам о преступлениях в сфере противодействия легализации доходов, полученных преступным путем.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Осуществление действий по силовому пресечению правонарушений, задержанию и сопровождению правонарушителей, правомерному и эффективному применению и использованию табельного оружия, специальных средств при расследовании отмывания денежных средств.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 xml:space="preserve">Особенности возбуждения уголовных дел о преступлениях, предусмотренных ст. 174, 174¹ УК РФ. 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Типичные следственные ситуации первоначального этапа расследования и действия следователя по делам о преступлениях, предусмотренных ст. 174, 174¹ УК РФ.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Судебно-бухгалтерская экспертиза: предмет, объекты, задачи.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Финансово-экономическая экспертиза: предмет, объекты, задачи.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Инженерно-экономическая экспертиза: предмет, объекты, задачи.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Сбор и направление материалов подразделениями органов полиции в налоговый орган для принятия по ним решения при выявлении обстоятельств, требующих совершения действий, отнесенных Налоговым кодексом РФ к полномочиям налоговых органов РФ.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Алгоритм (программа) расследования хищения чужого имущества вверенного виновному путем включения в ведомости на оплату труда «мертвых душ» (первоначальный этап).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 xml:space="preserve">Общие причины совершения преступлений против интересов службы в коммерческих и иных организациях. 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lastRenderedPageBreak/>
        <w:t>Обстоятельства, подлежащие установлению, при расследовании коммерческого подкупа.</w:t>
      </w:r>
    </w:p>
    <w:p w:rsidR="00AB20E0" w:rsidRPr="00B421C9" w:rsidRDefault="00AB20E0" w:rsidP="00AB20E0">
      <w:pPr>
        <w:pStyle w:val="a3"/>
        <w:numPr>
          <w:ilvl w:val="0"/>
          <w:numId w:val="1"/>
        </w:numPr>
        <w:spacing w:line="240" w:lineRule="auto"/>
        <w:ind w:left="851" w:hanging="357"/>
        <w:jc w:val="both"/>
        <w:rPr>
          <w:szCs w:val="28"/>
        </w:rPr>
      </w:pPr>
      <w:r w:rsidRPr="00B421C9">
        <w:rPr>
          <w:szCs w:val="28"/>
        </w:rPr>
        <w:t>Типичные ситуации и программы начального этапа расследования преступления, предусмотренного ст. 204  УК РФ. Применение при решении профессиональных задач психологических методов, средств и приемов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7F40"/>
    <w:multiLevelType w:val="hybridMultilevel"/>
    <w:tmpl w:val="24FE9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B20E0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20E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5653E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E0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>SGAP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2020-09-09T06:54:00Z</dcterms:created>
  <dcterms:modified xsi:type="dcterms:W3CDTF">2020-09-09T06:54:00Z</dcterms:modified>
</cp:coreProperties>
</file>