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AD" w:rsidRDefault="00AC45AD" w:rsidP="00AC45AD">
      <w:pPr>
        <w:pStyle w:val="phoenix"/>
        <w:numPr>
          <w:ilvl w:val="0"/>
          <w:numId w:val="2"/>
        </w:numPr>
      </w:pPr>
      <w:r>
        <w:t>Уважение чести и достоинства личности на этапе предварительного расследования преступлений, сопряженных с подлогом документов.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>Изучение документов с целью выявления признаков коррупционного поведения и их оценка.</w:t>
      </w:r>
    </w:p>
    <w:p w:rsidR="00AC45AD" w:rsidRDefault="00AC45AD" w:rsidP="00AC45AD">
      <w:pPr>
        <w:pStyle w:val="phoenix"/>
        <w:numPr>
          <w:ilvl w:val="0"/>
          <w:numId w:val="2"/>
        </w:numPr>
      </w:pPr>
      <w:r w:rsidRPr="00B2288F">
        <w:t>Понятие и виды основных документов, удостоверяющих личность и порядок их проверки с соблюдением уважения чести и достоинства личности, прав и свобод человека и гражданина.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>Применение</w:t>
      </w:r>
      <w:r w:rsidRPr="008672EF">
        <w:t xml:space="preserve"> в профессиона</w:t>
      </w:r>
      <w:r>
        <w:t>льной деятельности теоретических  основ распознавания подделки документов.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Общие правила обращения с документами.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>Тактика осмотра и предварительного исследования документов.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>Изучение документов с целью получения юридически значимой информации.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>Правовые основы применения технико-криминалистических средств, используемых для получения юридически важной информации.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>
        <w:t>Технико-криминалистические методы и средства, применяемые</w:t>
      </w:r>
      <w:r w:rsidRPr="0023100E">
        <w:t xml:space="preserve"> при осмотре </w:t>
      </w:r>
      <w:r>
        <w:t xml:space="preserve">и предварительном исследовании </w:t>
      </w:r>
      <w:r w:rsidRPr="0023100E">
        <w:t>документов.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Фиксация результатов осмотра документов.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Научно-технические средства, приемы и методы, применяемые при экспертном исследовании документов.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Криминалистическое исследование письменной речи.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Подготовка материалов для почерковедческой экспертизы.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Исследование материалов документа: понятие, задачи, виды.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Осмотр и предварительное исследование основы документа.</w:t>
      </w:r>
    </w:p>
    <w:p w:rsidR="00AC45AD" w:rsidRPr="0023100E" w:rsidRDefault="00AC45AD" w:rsidP="00AC45AD">
      <w:pPr>
        <w:pStyle w:val="phoenix"/>
        <w:numPr>
          <w:ilvl w:val="0"/>
          <w:numId w:val="2"/>
        </w:numPr>
      </w:pPr>
      <w:r w:rsidRPr="0023100E">
        <w:t>Осмотр и предварительное исследование материалов письма.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Осмотр и предварительное исследование вспомогательных материалов.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Типы типографской печати.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Защищенная полиграфическая продукция: понятие, виды.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Виды защиты документов. Защитный комплекс.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Технологическая защита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Графические элементы защиты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F43725">
        <w:rPr>
          <w:sz w:val="28"/>
          <w:szCs w:val="28"/>
        </w:rPr>
        <w:t>Криминалистическое исследование фальшивых банкнот.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Бланк документа: понятие и виды.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Способы подделки бланков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Техническая подделка подписи: виды и признаки.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Понятие и виды удостоверительных печатных форм.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Способы защиты печатей (штампов) и их оттисков от подделки.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Современные способы подделки оттисков печатей (штампов) и их признаки.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Понятие и значение установления давности изготовления документа.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Установление давности выполнения отдельных реквизитов документа.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Понятие и виды документов, содержащих машиносчитываемую информацию.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lastRenderedPageBreak/>
        <w:t>Исследование электронных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Электронная цифровая подпись.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универсальных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Виды исследования документов с измененным первоначальным содержанием.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Способы изменения реквизитов в документе и их признаки (один способ на выбор).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документов, выполненных симпатическими красителями.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залитых, зачеркнутых и других нечитаемых текстов.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и восстановление текста сожженных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Исследование и восстановление текста разорванных документов.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3100E">
        <w:rPr>
          <w:sz w:val="28"/>
          <w:szCs w:val="28"/>
        </w:rPr>
        <w:t>Предварительное исследование зашифрованных текстов.</w:t>
      </w:r>
    </w:p>
    <w:p w:rsidR="00AC45AD" w:rsidRDefault="00AC45AD" w:rsidP="00AC45AD">
      <w:pPr>
        <w:pStyle w:val="phoenix"/>
        <w:numPr>
          <w:ilvl w:val="0"/>
          <w:numId w:val="2"/>
        </w:numPr>
      </w:pPr>
      <w:r w:rsidRPr="0023100E">
        <w:t>Возможности криминалистических учётов поддельных документов.</w:t>
      </w:r>
    </w:p>
    <w:p w:rsidR="00AC45AD" w:rsidRDefault="00AC45AD" w:rsidP="00AC45AD">
      <w:pPr>
        <w:pStyle w:val="phoenix"/>
        <w:numPr>
          <w:ilvl w:val="0"/>
          <w:numId w:val="2"/>
        </w:numPr>
      </w:pPr>
      <w:r>
        <w:t xml:space="preserve">Раскрытия и расследования преступлений, сопряженных с подлогом документов </w:t>
      </w:r>
      <w:r w:rsidRPr="00B2288F">
        <w:t>в целях защиты национальной безопасности.</w:t>
      </w:r>
    </w:p>
    <w:p w:rsidR="00AC45AD" w:rsidRPr="00B2288F" w:rsidRDefault="00AC45AD" w:rsidP="00AC45AD">
      <w:pPr>
        <w:pStyle w:val="phoenix"/>
        <w:numPr>
          <w:ilvl w:val="0"/>
          <w:numId w:val="2"/>
        </w:numPr>
      </w:pPr>
      <w:r w:rsidRPr="00B2288F">
        <w:t xml:space="preserve">Теоретические  основы раскрытия и расследования </w:t>
      </w:r>
      <w:r>
        <w:t xml:space="preserve">коррупционных </w:t>
      </w:r>
      <w:r w:rsidRPr="00B2288F">
        <w:t>преступлений, сопряженных с</w:t>
      </w:r>
      <w:r>
        <w:t xml:space="preserve"> подлогом документов.</w:t>
      </w:r>
    </w:p>
    <w:p w:rsidR="00AC45AD" w:rsidRPr="00747791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791">
        <w:rPr>
          <w:sz w:val="28"/>
          <w:szCs w:val="28"/>
        </w:rPr>
        <w:t xml:space="preserve">Основы расследования подделки, изготовления или сбыта поддельных документов, государственных наград, штампов, печатей, бланков (ст. 327 УК РФ).  </w:t>
      </w:r>
    </w:p>
    <w:p w:rsidR="00AC45AD" w:rsidRPr="00747791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791">
        <w:rPr>
          <w:sz w:val="28"/>
          <w:szCs w:val="28"/>
        </w:rPr>
        <w:t xml:space="preserve">Расследование изготовления, сбыта поддельных марок акцизного сбора, специальных марок или знаков соответствия либо их использование (ст. 327.1 УК РФ). </w:t>
      </w:r>
    </w:p>
    <w:p w:rsidR="00AC45AD" w:rsidRPr="00747791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791">
        <w:rPr>
          <w:sz w:val="28"/>
          <w:szCs w:val="28"/>
        </w:rPr>
        <w:t>Основы методики расследования финансовых преступлений, сопряженных с интеллектуальным подлогом (ст.ст. 170.1 174, 174.1 УК РФ)</w:t>
      </w:r>
      <w:r>
        <w:rPr>
          <w:sz w:val="28"/>
          <w:szCs w:val="28"/>
        </w:rPr>
        <w:t>.</w:t>
      </w:r>
    </w:p>
    <w:p w:rsidR="00AC45AD" w:rsidRPr="0023100E" w:rsidRDefault="00AC45AD" w:rsidP="00AC45AD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791">
        <w:rPr>
          <w:sz w:val="28"/>
          <w:szCs w:val="28"/>
        </w:rPr>
        <w:t>Основы методики расследования служебного подлога (ст. 292 УК РФ</w:t>
      </w:r>
      <w:r>
        <w:rPr>
          <w:sz w:val="28"/>
          <w:szCs w:val="28"/>
        </w:rPr>
        <w:t>).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C26"/>
    <w:multiLevelType w:val="hybridMultilevel"/>
    <w:tmpl w:val="A34AF388"/>
    <w:lvl w:ilvl="0" w:tplc="2BB05114">
      <w:start w:val="1"/>
      <w:numFmt w:val="decimal"/>
      <w:pStyle w:val="phoenix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612914"/>
    <w:multiLevelType w:val="hybridMultilevel"/>
    <w:tmpl w:val="6212A820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C45A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18E3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C45AD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enix">
    <w:name w:val="phoenix"/>
    <w:basedOn w:val="a"/>
    <w:autoRedefine/>
    <w:rsid w:val="00AC45AD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SGAP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2020-09-09T06:59:00Z</dcterms:created>
  <dcterms:modified xsi:type="dcterms:W3CDTF">2020-09-09T06:59:00Z</dcterms:modified>
</cp:coreProperties>
</file>