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59" w:rsidRPr="00375C57" w:rsidRDefault="00185159" w:rsidP="00185159">
      <w:pPr>
        <w:pStyle w:val="1"/>
      </w:pPr>
      <w:bookmarkStart w:id="0" w:name="_Toc20387718"/>
      <w:r w:rsidRPr="00375C57">
        <w:t>9. Фонд оценочных средств</w:t>
      </w:r>
      <w:bookmarkEnd w:id="0"/>
    </w:p>
    <w:p w:rsidR="00185159" w:rsidRPr="00375C57" w:rsidRDefault="00185159" w:rsidP="00185159">
      <w:pPr>
        <w:ind w:firstLine="709"/>
        <w:jc w:val="both"/>
        <w:rPr>
          <w:b/>
          <w:sz w:val="28"/>
          <w:szCs w:val="28"/>
        </w:rPr>
      </w:pPr>
      <w:bookmarkStart w:id="1" w:name="OLE_LINK43"/>
      <w:bookmarkStart w:id="2" w:name="OLE_LINK44"/>
      <w:bookmarkStart w:id="3" w:name="OLE_LINK45"/>
      <w:r w:rsidRPr="00375C57">
        <w:t xml:space="preserve"> </w:t>
      </w:r>
      <w:bookmarkEnd w:id="1"/>
      <w:bookmarkEnd w:id="2"/>
      <w:bookmarkEnd w:id="3"/>
      <w:r w:rsidRPr="00375C57">
        <w:rPr>
          <w:b/>
          <w:sz w:val="28"/>
          <w:szCs w:val="28"/>
        </w:rPr>
        <w:t>9.1. Вопросы для проведения зачета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szCs w:val="28"/>
          <w:shd w:val="clear" w:color="auto" w:fill="FFFFFF"/>
        </w:rPr>
      </w:pPr>
      <w:bookmarkStart w:id="4" w:name="_Hlk87202522"/>
      <w:r w:rsidRPr="006F5C1E">
        <w:rPr>
          <w:color w:val="000000"/>
          <w:szCs w:val="28"/>
          <w:shd w:val="clear" w:color="auto" w:fill="FFFFFF"/>
        </w:rPr>
        <w:t>Понятие судебной экспертизы.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Задачи судебной экспертизы.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Объекты судебной экспертизы.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Предмет судебно-экспертного исследования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Образцы для сравнительного исследования.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Судебно-экспертная деятельность, понятие, правовые основы.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Государственные судебно-экспертные учреждения, их виды.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Система и функции судебно-экспертных учреждений МВД РФ.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Система и функции судебно-экспертных учреждений Министерства юстиции РФ.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Судебно-экспертные учреждения Министерства здравоохранения и социального развития РФ.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Полномочия руководителя государственного экспертного учреждения.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bCs/>
          <w:szCs w:val="28"/>
        </w:rPr>
      </w:pPr>
      <w:r w:rsidRPr="006F5C1E">
        <w:rPr>
          <w:bCs/>
          <w:color w:val="000000"/>
          <w:szCs w:val="28"/>
          <w:shd w:val="clear" w:color="auto" w:fill="FFFFFF"/>
        </w:rPr>
        <w:t>Негосударственные судебно-экспертные учреждения (организации), задачи и правовые формы.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Процессуальный статус эксперта в уголовном процессе.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Процессуальный статус эксперта в гражданском процессе.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Процессуальный статус эксперта в арбитражном процессе.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Процессуальный статус эксперта в производстве по делам об административных правонарушениях.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Государственный судебный эксперт, права и обязанности.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Негосударственные судебные эксперты, права и обязанности.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Независимость судебного эксперта.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Назначение судебной экспертизы по гражданским делам.</w:t>
      </w:r>
    </w:p>
    <w:p w:rsidR="00185159" w:rsidRPr="006F5C1E" w:rsidRDefault="00185159" w:rsidP="00185159">
      <w:pPr>
        <w:pStyle w:val="a3"/>
        <w:widowControl w:val="0"/>
        <w:numPr>
          <w:ilvl w:val="0"/>
          <w:numId w:val="1"/>
        </w:numPr>
        <w:spacing w:line="240" w:lineRule="auto"/>
        <w:rPr>
          <w:bCs/>
          <w:color w:val="000000"/>
          <w:szCs w:val="28"/>
          <w:shd w:val="clear" w:color="auto" w:fill="FFFFFF"/>
        </w:rPr>
      </w:pPr>
      <w:r w:rsidRPr="006F5C1E">
        <w:rPr>
          <w:bCs/>
          <w:color w:val="000000"/>
          <w:szCs w:val="28"/>
          <w:shd w:val="clear" w:color="auto" w:fill="FFFFFF"/>
        </w:rPr>
        <w:t>Назначение судебной экспертизы в уголовном судопроизводстве.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Особенности назначения экспертизы по делам об административных нарушениях.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Заключение эксперта: процессуальная форма, структура и содержание.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Формы выводов заключения эксперта.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Оценка заключения эксперта судом.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Проверка соблюдений требований закона при назначении экспертизы.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 xml:space="preserve">Проверка подлинности и достаточности </w:t>
      </w:r>
      <w:proofErr w:type="spellStart"/>
      <w:r w:rsidRPr="006F5C1E">
        <w:rPr>
          <w:color w:val="000000"/>
          <w:szCs w:val="28"/>
          <w:shd w:val="clear" w:color="auto" w:fill="FFFFFF"/>
        </w:rPr>
        <w:t>исследовавшихся</w:t>
      </w:r>
      <w:proofErr w:type="spellEnd"/>
      <w:r w:rsidRPr="006F5C1E">
        <w:rPr>
          <w:color w:val="000000"/>
          <w:szCs w:val="28"/>
          <w:shd w:val="clear" w:color="auto" w:fill="FFFFFF"/>
        </w:rPr>
        <w:t xml:space="preserve"> вещественных доказательств.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Проверка научной обоснованности экспертной методики и полноты заключения эксперта.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Проверка логической обоснованности результатов экспертного исследования и относимости к данному уголовному делу.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lastRenderedPageBreak/>
        <w:t xml:space="preserve">Заключение и письменная консультация специалиста, процессуальный статус заключения специалиста. 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Оценка и использование в доказывании заключения специалиста.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Показания эксперта в суде.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 xml:space="preserve">Показания специалиста в суде. 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Производство судебной экспертизы.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Типичные экспертные ошибки, их причины и пути устранения.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Особенности допроса эксперта в суде.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Гносеологические ошибки эксперта.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proofErr w:type="spellStart"/>
      <w:r w:rsidRPr="006F5C1E">
        <w:rPr>
          <w:color w:val="000000"/>
          <w:szCs w:val="28"/>
          <w:shd w:val="clear" w:color="auto" w:fill="FFFFFF"/>
        </w:rPr>
        <w:t>Деятельностные</w:t>
      </w:r>
      <w:proofErr w:type="spellEnd"/>
      <w:r w:rsidRPr="006F5C1E">
        <w:rPr>
          <w:color w:val="000000"/>
          <w:szCs w:val="28"/>
          <w:shd w:val="clear" w:color="auto" w:fill="FFFFFF"/>
        </w:rPr>
        <w:t xml:space="preserve"> (операционные) ошибки эксперта.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Субъективные причины ошибок эксперта.</w:t>
      </w:r>
    </w:p>
    <w:p w:rsidR="00185159" w:rsidRDefault="00185159" w:rsidP="00185159">
      <w:pPr>
        <w:pStyle w:val="a3"/>
        <w:numPr>
          <w:ilvl w:val="0"/>
          <w:numId w:val="1"/>
        </w:numPr>
        <w:spacing w:line="240" w:lineRule="auto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Отвод судебного эксперта.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6F5C1E">
        <w:rPr>
          <w:szCs w:val="28"/>
        </w:rPr>
        <w:t>Правовые и этические основы взаимодействия экспертной службы с органами дознания и следствия.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Основные психологические характеристики процесса экспертного познания.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jc w:val="both"/>
        <w:rPr>
          <w:color w:val="000000"/>
          <w:szCs w:val="28"/>
          <w:shd w:val="clear" w:color="auto" w:fill="FFFFFF"/>
        </w:rPr>
      </w:pPr>
      <w:r w:rsidRPr="006F5C1E">
        <w:rPr>
          <w:color w:val="000000"/>
          <w:szCs w:val="28"/>
          <w:shd w:val="clear" w:color="auto" w:fill="FFFFFF"/>
        </w:rPr>
        <w:t>Внутреннее убеждение судебного эксперта и его значение в судебно-экспертной деятельности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6F5C1E">
        <w:rPr>
          <w:color w:val="000000"/>
          <w:szCs w:val="28"/>
          <w:shd w:val="clear" w:color="auto" w:fill="FFFFFF"/>
        </w:rPr>
        <w:t>Основы профессиональной этики судебного эксперта</w:t>
      </w:r>
      <w:r w:rsidRPr="006F5C1E">
        <w:rPr>
          <w:szCs w:val="28"/>
        </w:rPr>
        <w:t xml:space="preserve"> </w:t>
      </w:r>
    </w:p>
    <w:p w:rsidR="00185159" w:rsidRPr="006F5C1E" w:rsidRDefault="00185159" w:rsidP="0018515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6F5C1E">
        <w:rPr>
          <w:szCs w:val="28"/>
        </w:rPr>
        <w:t>Принцип законности, как основа профессиональной этики</w:t>
      </w:r>
      <w:r w:rsidRPr="006F5C1E">
        <w:rPr>
          <w:color w:val="000000"/>
          <w:szCs w:val="28"/>
          <w:shd w:val="clear" w:color="auto" w:fill="FFFFFF"/>
        </w:rPr>
        <w:t xml:space="preserve"> судебного эксперта</w:t>
      </w:r>
      <w:r w:rsidRPr="006F5C1E">
        <w:rPr>
          <w:szCs w:val="28"/>
        </w:rPr>
        <w:t>.</w:t>
      </w:r>
    </w:p>
    <w:p w:rsidR="006D7C43" w:rsidRDefault="006D7C43">
      <w:bookmarkStart w:id="5" w:name="_GoBack"/>
      <w:bookmarkEnd w:id="4"/>
      <w:bookmarkEnd w:id="5"/>
    </w:p>
    <w:sectPr w:rsidR="006D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B65C5"/>
    <w:multiLevelType w:val="hybridMultilevel"/>
    <w:tmpl w:val="F0CECF42"/>
    <w:lvl w:ilvl="0" w:tplc="529CA59C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60"/>
    <w:rsid w:val="00185159"/>
    <w:rsid w:val="00555360"/>
    <w:rsid w:val="006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613-32F0-44A8-93EC-F46C4D4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5159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5159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85159"/>
    <w:pPr>
      <w:spacing w:line="360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ФГБОУ СГЮА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2023-07-07T04:34:00Z</dcterms:created>
  <dcterms:modified xsi:type="dcterms:W3CDTF">2023-07-07T04:34:00Z</dcterms:modified>
</cp:coreProperties>
</file>