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93" w:rsidRPr="00172C50" w:rsidRDefault="00CC5093" w:rsidP="00CC5093">
      <w:pPr>
        <w:jc w:val="both"/>
        <w:rPr>
          <w:b/>
          <w:sz w:val="28"/>
          <w:szCs w:val="28"/>
        </w:rPr>
      </w:pPr>
      <w:r w:rsidRPr="00172C50">
        <w:rPr>
          <w:sz w:val="28"/>
          <w:szCs w:val="28"/>
        </w:rPr>
        <w:t xml:space="preserve">Принцип уважения чести и достоинства личности, содержание прав и свобод человека и гражданина в </w:t>
      </w:r>
      <w:r>
        <w:rPr>
          <w:sz w:val="28"/>
          <w:szCs w:val="28"/>
        </w:rPr>
        <w:t>следственной и судебной деятельности</w:t>
      </w:r>
      <w:r w:rsidRPr="00172C50">
        <w:rPr>
          <w:sz w:val="28"/>
          <w:szCs w:val="28"/>
        </w:rPr>
        <w:t xml:space="preserve"> по делам коррупционной направленности.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2. Коррупционные  преступления: положения и рекомендации криминалистической техники, тактики и методики расследования в </w:t>
      </w:r>
      <w:r>
        <w:rPr>
          <w:sz w:val="28"/>
          <w:szCs w:val="28"/>
        </w:rPr>
        <w:t>следственной и судебной деятельности</w:t>
      </w:r>
      <w:r w:rsidRPr="00172C50">
        <w:rPr>
          <w:sz w:val="28"/>
          <w:szCs w:val="28"/>
        </w:rPr>
        <w:t>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3. Значение Конвенции ООН против коррупции в отечественно</w:t>
      </w:r>
      <w:r>
        <w:rPr>
          <w:sz w:val="28"/>
          <w:szCs w:val="28"/>
        </w:rPr>
        <w:t>й</w:t>
      </w:r>
      <w:r w:rsidRPr="00172C50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следственной и судебной деятельности</w:t>
      </w:r>
      <w:r w:rsidRPr="00172C50">
        <w:rPr>
          <w:sz w:val="28"/>
          <w:szCs w:val="28"/>
        </w:rPr>
        <w:t>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4. Структура методики расследования коррупционных преступлений.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5.Взаимодействие с органами дознания при расследовании коррупционных преступлений.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6. Использование возможностей оперативно-розыскной деятельности при выявлении коррупционных преступлений.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7. Источники криминалистически значимой информации о совершении коррупционных преступлений</w:t>
      </w:r>
      <w:r>
        <w:rPr>
          <w:sz w:val="28"/>
          <w:szCs w:val="28"/>
        </w:rPr>
        <w:t xml:space="preserve"> </w:t>
      </w:r>
      <w:r w:rsidRPr="00172C50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следственной и судебной деятельности</w:t>
      </w:r>
      <w:r w:rsidRPr="00172C50">
        <w:rPr>
          <w:sz w:val="28"/>
          <w:szCs w:val="28"/>
        </w:rPr>
        <w:t>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8.Криминалистичесие признаки фактов дачи и получения взяток.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9.Средства доказывания по уголовным делам о взяточничестве.  Значение  и особенности расширения доказательственной базы.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10.Применение научно-технических средств при раскрытии и расследовании уголовных дел по фактам совершения коррупционных  преступлений.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11.Способы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12.Оценка результатов оперативного эксперимента.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13.Тактическая операция по задержанию с поличным взяткодателя и взяткополучателя при расследовании уголовных дел по фактам  дачи и получения взяток.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14.Особенности производства контроля и записи переговоров при расследовании уголовных дел по фактам взяточничества.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15. Особенности допроса взяткополучателя.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16.Криминалистические признаки превышения должностных полномочий.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17.Типичные следственные ситуации начального этапа расследования уголовных дел по фактам превышения должностных полномочий.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18. Особенности проведения группового обыска при расследовании фактов взяточничества, совершенных группой лиц.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19. Тактические особенности допроса подозреваемых в превышении должностных полномочий.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20.Особенности тактики отдельных следственных действий при расследовании уголовных дел по фактам превышения должностных полномочий.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21.Использование специальных знаний при расследовании уголовных дел по фактам превышения должностных полномочий.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 xml:space="preserve">22.Противодействие раскрытию и расследованию преступлений и криминалистические методы его нейтрализации.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23.Особенности возбуждения уголовного дела по фактам присвоения или растраты чужого имущества.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lastRenderedPageBreak/>
        <w:t xml:space="preserve">24. Организация документальных проверок  при расследовании присвоения и растраты чужого имущества. 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25.Особенности использования специальных познаний при расследовании присвоения и растраты чужого имущества.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26.Правовые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27. Особенности формирования доказательственной базы при расследовании уголовных дел по фактам легализации (отмывания) денежных средств или иного имущества.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28.Тактические операции, реализуемые при расследовании уголовных дел по фактам  легализации (отмывания) денежных средств или иного имущества, приобретенных преступным путем.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29.Характеристика современных способов хищения путем присвоения или растрат.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30.Особенности взаимодействия следователя с оперативными работниками и специалистами при расследовании мошенничества, совершенного лицом с использованием служебного положения.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31.Особенности организации расследования по фактам мошенничества, совершенного лицом с использованием служебного положения.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32.Содержание и субъекты противодействия расследованию преступлений.</w:t>
      </w:r>
    </w:p>
    <w:p w:rsidR="00CC5093" w:rsidRPr="00172C50" w:rsidRDefault="00CC5093" w:rsidP="00CC5093">
      <w:pPr>
        <w:jc w:val="both"/>
        <w:rPr>
          <w:sz w:val="28"/>
          <w:szCs w:val="28"/>
        </w:rPr>
      </w:pPr>
      <w:r w:rsidRPr="00172C50">
        <w:rPr>
          <w:sz w:val="28"/>
          <w:szCs w:val="28"/>
        </w:rPr>
        <w:t>33.Способы «внешнего» противодействия расследованию.</w:t>
      </w:r>
    </w:p>
    <w:p w:rsidR="00CC5093" w:rsidRPr="00172C50" w:rsidRDefault="00CC5093" w:rsidP="00CC5093">
      <w:pPr>
        <w:rPr>
          <w:sz w:val="28"/>
          <w:szCs w:val="28"/>
        </w:rPr>
      </w:pPr>
      <w:r w:rsidRPr="00172C50">
        <w:rPr>
          <w:sz w:val="28"/>
          <w:szCs w:val="28"/>
        </w:rPr>
        <w:t>34.Противодействие расследованию в форме сокрытия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C509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91555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C5093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>SGAP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2020-09-09T06:50:00Z</dcterms:created>
  <dcterms:modified xsi:type="dcterms:W3CDTF">2020-09-09T06:50:00Z</dcterms:modified>
</cp:coreProperties>
</file>