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 xml:space="preserve">и </w:t>
      </w:r>
      <w:proofErr w:type="gramStart"/>
      <w:r w:rsidRPr="00CE4D1B">
        <w:rPr>
          <w:sz w:val="28"/>
          <w:szCs w:val="28"/>
        </w:rPr>
        <w:t>расследовании</w:t>
      </w:r>
      <w:proofErr w:type="gramEnd"/>
      <w:r w:rsidRPr="00CE4D1B">
        <w:rPr>
          <w:sz w:val="28"/>
          <w:szCs w:val="28"/>
        </w:rPr>
        <w:t xml:space="preserve">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2. Нормативная правовая основа взаимодействия следователя с органом дознания в раскрытии и расследовании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3. Важнейшие принципы взаимодействия следователя с органом дознания в раскрытии и расследовании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4. Поручение следователя органу дознания о проведении оперативно-розыскных мероприятий: содержание, срок исполнения.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5. Процессуальные формы взаимодействия следователя с органами дознания в раскрытии и расследовании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6. Непроцессуальные (организационные) формы взаимодействия следователя с органами дознания в раскрытии и расследовании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7. Следственные действия, поручаемые следователем органу дознания.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8. Взаимные права и обязанности следователей и органов, осуществляющих оперативно-розыскную деятельность.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9. Организация разового взаимодействия следователя с органами дознания в раскрытии и расследовании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10. Организация периодического взаимодействия следователя с органами дознания в раскрытии и расследовании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11. Организация постоянного взаимодействия следователя с органами дознания в раскрытии и расследовании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12. Следственно-оперативная группа (СОГ) как форма взаимодействия следователя с оперативно-розыскными органами.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13. Виды СОГ.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14. Основные направления взаимодействия в рамках деятельности СОГ.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15. Особенности организации предварительного следствия СОГ.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16. Понятие взаимодействия следователя с органами дознания в раскрытии и расследовании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 xml:space="preserve">17. Историко-правовой аспект возникновения, развития и взаимного соотношения сыскной и </w:t>
      </w:r>
      <w:proofErr w:type="gramStart"/>
      <w:r w:rsidRPr="00CE4D1B">
        <w:rPr>
          <w:sz w:val="28"/>
          <w:szCs w:val="28"/>
        </w:rPr>
        <w:t>следственной</w:t>
      </w:r>
      <w:proofErr w:type="gramEnd"/>
      <w:r w:rsidRPr="00CE4D1B">
        <w:rPr>
          <w:sz w:val="28"/>
          <w:szCs w:val="28"/>
        </w:rPr>
        <w:t>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18. Тактические формы взаимодействия следователя с органами дознания в раскрытии и расследовании преступлений.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19. Принципы законности, организации и управления при взаимодействии следователя и органов дознания.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20. Принцип руководящей роли следователя при взаимодействии следователя и оперативно-розыскного органа.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21. Принцип планирования при взаимодействии следователя и органов дознания.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22. Принцип комплексного использования сил и сре</w:t>
      </w:r>
      <w:proofErr w:type="gramStart"/>
      <w:r w:rsidRPr="00CE4D1B">
        <w:rPr>
          <w:sz w:val="28"/>
          <w:szCs w:val="28"/>
        </w:rPr>
        <w:t>дств пр</w:t>
      </w:r>
      <w:proofErr w:type="gramEnd"/>
      <w:r w:rsidRPr="00CE4D1B">
        <w:rPr>
          <w:sz w:val="28"/>
          <w:szCs w:val="28"/>
        </w:rPr>
        <w:t>и взаимодействии следователя и органа дознания.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23. Принцип обмены информацией при взаимодействии следователя и органов дознания.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24. Принцип поддержания атмосферы взаимной помощи, доверия, сотрудничества (принцип взаимности) при взаимодействии следователя и сотрудников органов дознания.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lastRenderedPageBreak/>
        <w:t>25. Принцип разграничения компетенций при взаимодействии следователя и органа дознания.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26. Взаимодействие следователя с органом внутренних дел на начальном этапе расследования.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27. Взаимодействие следователя и оперативников по прибытии на место происшествия.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28. Взаимодействие следователя и оперативных сотрудников при возвращении с места происшествия.</w:t>
      </w:r>
    </w:p>
    <w:p w:rsidR="006F65A2" w:rsidRPr="00CE4D1B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29. Взаимодействие следователя и органа дознания при производстве обыска.</w:t>
      </w:r>
    </w:p>
    <w:p w:rsidR="006F65A2" w:rsidRDefault="006F65A2" w:rsidP="006F65A2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 xml:space="preserve">30. Правовые основы взаимодействия следователя с </w:t>
      </w:r>
      <w:proofErr w:type="gramStart"/>
      <w:r w:rsidRPr="00CE4D1B">
        <w:rPr>
          <w:sz w:val="28"/>
          <w:szCs w:val="28"/>
        </w:rPr>
        <w:t>начальном</w:t>
      </w:r>
      <w:proofErr w:type="gramEnd"/>
      <w:r w:rsidRPr="00CE4D1B">
        <w:rPr>
          <w:sz w:val="28"/>
          <w:szCs w:val="28"/>
        </w:rPr>
        <w:t xml:space="preserve"> органа военной полиции Вооруженных Сил Российской Федерации.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F65A2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6F65A2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29A4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SGAP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2020-09-09T07:25:00Z</dcterms:created>
  <dcterms:modified xsi:type="dcterms:W3CDTF">2020-09-09T07:25:00Z</dcterms:modified>
</cp:coreProperties>
</file>