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E7" w:rsidRDefault="00B516E7" w:rsidP="00B516E7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B516E7" w:rsidRDefault="00B516E7" w:rsidP="00B516E7">
      <w:pPr>
        <w:jc w:val="center"/>
        <w:rPr>
          <w:sz w:val="22"/>
          <w:szCs w:val="22"/>
        </w:rPr>
      </w:pPr>
      <w:r>
        <w:rPr>
          <w:sz w:val="22"/>
          <w:szCs w:val="22"/>
        </w:rPr>
        <w:t>«Саратовская государственная юридическая академия»</w:t>
      </w:r>
    </w:p>
    <w:p w:rsidR="00B516E7" w:rsidRDefault="00B516E7" w:rsidP="00B516E7">
      <w:pPr>
        <w:jc w:val="center"/>
        <w:rPr>
          <w:sz w:val="22"/>
          <w:szCs w:val="22"/>
        </w:rPr>
      </w:pPr>
    </w:p>
    <w:p w:rsidR="00B516E7" w:rsidRDefault="00B516E7" w:rsidP="00B516E7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криминалистики</w:t>
      </w:r>
    </w:p>
    <w:p w:rsidR="00B516E7" w:rsidRDefault="00B516E7" w:rsidP="00B516E7">
      <w:pPr>
        <w:jc w:val="center"/>
        <w:rPr>
          <w:sz w:val="28"/>
          <w:szCs w:val="28"/>
        </w:rPr>
      </w:pPr>
    </w:p>
    <w:p w:rsidR="00B516E7" w:rsidRDefault="00B516E7" w:rsidP="00B516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зачету</w:t>
      </w:r>
    </w:p>
    <w:p w:rsidR="00B516E7" w:rsidRDefault="00B516E7" w:rsidP="00B516E7">
      <w:pPr>
        <w:jc w:val="center"/>
        <w:rPr>
          <w:sz w:val="28"/>
          <w:szCs w:val="28"/>
        </w:rPr>
      </w:pPr>
    </w:p>
    <w:p w:rsidR="00B516E7" w:rsidRDefault="00B516E7" w:rsidP="00B516E7">
      <w:pPr>
        <w:jc w:val="center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>по дисциплине</w:t>
      </w:r>
      <w:r>
        <w:rPr>
          <w:b/>
          <w:bCs/>
          <w:i/>
          <w:iCs/>
          <w:sz w:val="24"/>
          <w:szCs w:val="24"/>
        </w:rPr>
        <w:t> </w:t>
      </w:r>
      <w:r>
        <w:rPr>
          <w:sz w:val="24"/>
          <w:szCs w:val="24"/>
          <w:vertAlign w:val="superscript"/>
        </w:rPr>
        <w:t> </w:t>
      </w:r>
      <w:r>
        <w:rPr>
          <w:b/>
          <w:sz w:val="24"/>
          <w:szCs w:val="24"/>
        </w:rPr>
        <w:t>«Основы судебно-экспертной деятельности»</w:t>
      </w:r>
    </w:p>
    <w:p w:rsidR="00B516E7" w:rsidRDefault="00B516E7" w:rsidP="00B516E7">
      <w:pPr>
        <w:jc w:val="center"/>
        <w:rPr>
          <w:sz w:val="24"/>
          <w:szCs w:val="24"/>
        </w:rPr>
      </w:pP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Задачи судебной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Объекты судебной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Криминалистическая классификация признаков объекта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Образцы для сравнительного исследования.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Судебно-экспертная деятельность, понятие, правовые основы.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судебно-экспертные учреждения, их виды.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судебно-экспертных учреждений МВД РФ.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и функции судебно-экспертных учреждений Министерства юстиции РФ.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Судебно-экспертные учреждения Министерства здравоохранения.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руководителя государственного экспертного учреждения.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Негосударственные судебно-экспертные учреждения (организации), задачи и правовые формы.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статус эксперта в уголовном процессе.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статус эксперта в гражданском процессе.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статус эксперта в арбитражном процессе.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статус эксперта в производстве по делам об административных правонарушениях.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судебный эксперт, права и обязанности.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Негосударственные судебные эксперты, права и обязанности.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Независимость судебного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судебной экспертизы по гражданским делам.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судебной экспертизы в уголовном судопроизводстве.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назначения экспертизы по делам об административных нарушениях.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эксперта: процессуальная форма, структура и содержание.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выводов заключения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заключения эксперта судом.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соблюдений требований закона при назначении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подлинности и достаточности исследовавшихся вещественных доказательств.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научной обоснованности экспертной методики и полноты заключения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логической обоснованности результатов экспертного исследования и относимости к данному уголовному делу.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письменная консультация специалиста, процессуальный статус заключения специалиста.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и использование в доказывании заключения специалиста.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Показания эксперта в суде.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Показания специалиста в суде.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судебной экспертизы, основные стадии и этапы.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Типичные экспертные ошибки, их причины и пути устранения.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допроса эксперта в суде.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Гносеологические ошибки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Деятельностные (операционные) ошибки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Субъективные причины ошибок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Отвод судебного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и производство экспертиз при расследовании преступлений против окружающей среды.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производства взрывотехнической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этапы становления отечественной судебной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Классификации судебных экспертиз по месту и последовательности проведения, объему исследования.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Классификации судебных экспертиз по численности и составу исполнителей.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следы преступления, их классификация.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Основы профессиональной этики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Права подозреваемого, обвиняемого, потерпевшего, свидетеля при производстве судебной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Понятия специальных знаний и сведущих лиц.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использования специальных знаний в российском судопроизводстве.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отличительные черты судебной экспертизы и несудебной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заключения эксперта по формальным признакам.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заключения эксперта по существу содержания исследования.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производства экспертизы в государственном судебно-экспертном учреждении.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производства судебной  экспертизы в государственном судебно-экспертном учреждении в отношении живых лиц.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назначения и производства дополнительных, повторных, комиссионных и комплексных судебных экспертиз.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Компетенция и компетентность судебного эксперта.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Отличие ложного заключения эксперта от ошибочного.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компьютеризации судебно-экспертной деятельности.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Обязательные случаи назначения судебной экспертизы.</w:t>
      </w:r>
    </w:p>
    <w:p w:rsidR="00B516E7" w:rsidRDefault="00B516E7" w:rsidP="00B516E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применения автоматизированных идентификационных систем.</w:t>
      </w:r>
    </w:p>
    <w:p w:rsidR="00B516E7" w:rsidRDefault="00B516E7" w:rsidP="00B516E7">
      <w:pPr>
        <w:tabs>
          <w:tab w:val="left" w:pos="22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B516E7" w:rsidRDefault="00B516E7" w:rsidP="00B516E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•оценка «отлично» на экзамене выставляется обучающемуся, если при ответе на экзаменационный билет полно раскрыто содержание необходимого учебного материала, представлены аргументированная позиция и взгляд на проблему, теоретические посылки подтверждены примерами, правильно используются ссылки на нормативные акты, выступление четко структурировано;</w:t>
      </w:r>
    </w:p>
    <w:p w:rsidR="00B516E7" w:rsidRDefault="00B516E7" w:rsidP="00B516E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• оценка «хорошо» выставляется, если в выступлении полно раскрыто содержание ответов на поставленные в экзаменационном билете вопросы, представлены аргументированная позиция и взгляд на проблему, теоретические посылки подтверждены примерами, правильно используются ссылки на нормативные акты, выступление четко структурировано, но имеются отдельные недочеты и негрубые ошибки;</w:t>
      </w:r>
    </w:p>
    <w:p w:rsidR="00B516E7" w:rsidRDefault="00B516E7" w:rsidP="00B516E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• оценка «удовлетворительно» выставляется обучающемуся, если в выступлении неполно раскрыто содержание ответов на поставленные в билете вопросы, не представлены аргументированная позиция и взгляд на проблему, теоретические посылки не подтверждены примерами, ошибочно используются ссылки на нормативные акты, имеются отдельные недочеты и негрубые ошибки;</w:t>
      </w:r>
    </w:p>
    <w:p w:rsidR="00B516E7" w:rsidRDefault="00B516E7" w:rsidP="00B516E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• оценка «неудовлетворительно» выставляется, если в выступлении не раскрыто содержание ответа на поставленные вопросы, не представлены аргументированная позиция и взгляд на проблему, теоретические посылки не подтверждены примерами, неверно используются ссылки на нормативные акты, выступление четко не структурировано, имеются логические ошибки.</w:t>
      </w:r>
    </w:p>
    <w:p w:rsidR="00FA6367" w:rsidRDefault="00FA6367">
      <w:bookmarkStart w:id="0" w:name="_GoBack"/>
      <w:bookmarkEnd w:id="0"/>
    </w:p>
    <w:sectPr w:rsidR="00FA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E8"/>
    <w:rsid w:val="00A63DE8"/>
    <w:rsid w:val="00B516E7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FCD3-4D2E-4F2A-A8A8-CC17CCE3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Company>ФГБОУ СГЮА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2023-07-07T05:06:00Z</dcterms:created>
  <dcterms:modified xsi:type="dcterms:W3CDTF">2023-07-07T05:06:00Z</dcterms:modified>
</cp:coreProperties>
</file>