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F1" w:rsidRPr="00E17506" w:rsidRDefault="007853F1" w:rsidP="007853F1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853F1" w:rsidRDefault="007853F1" w:rsidP="007853F1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7853F1" w:rsidRDefault="007853F1" w:rsidP="007853F1">
      <w:pPr>
        <w:jc w:val="center"/>
        <w:rPr>
          <w:sz w:val="22"/>
          <w:szCs w:val="22"/>
        </w:rPr>
      </w:pPr>
    </w:p>
    <w:p w:rsidR="007853F1" w:rsidRPr="00BF00F7" w:rsidRDefault="007853F1" w:rsidP="007853F1">
      <w:pPr>
        <w:jc w:val="center"/>
        <w:rPr>
          <w:sz w:val="28"/>
          <w:szCs w:val="28"/>
        </w:rPr>
      </w:pPr>
      <w:r w:rsidRPr="00BF00F7">
        <w:rPr>
          <w:sz w:val="28"/>
          <w:szCs w:val="28"/>
        </w:rPr>
        <w:t>Кафедра криминалистики</w:t>
      </w:r>
    </w:p>
    <w:p w:rsidR="007853F1" w:rsidRPr="00BF00F7" w:rsidRDefault="007853F1" w:rsidP="007853F1">
      <w:pPr>
        <w:jc w:val="center"/>
        <w:rPr>
          <w:sz w:val="28"/>
          <w:szCs w:val="28"/>
        </w:rPr>
      </w:pPr>
    </w:p>
    <w:p w:rsidR="007853F1" w:rsidRPr="003E6777" w:rsidRDefault="007853F1" w:rsidP="007853F1">
      <w:pPr>
        <w:jc w:val="center"/>
        <w:rPr>
          <w:b/>
          <w:bCs/>
          <w:sz w:val="36"/>
          <w:szCs w:val="36"/>
        </w:rPr>
      </w:pPr>
      <w:r w:rsidRPr="003E6777">
        <w:rPr>
          <w:b/>
          <w:bCs/>
          <w:sz w:val="36"/>
          <w:szCs w:val="36"/>
        </w:rPr>
        <w:t>Вопросы к зачету</w:t>
      </w:r>
    </w:p>
    <w:p w:rsidR="007853F1" w:rsidRPr="003E6777" w:rsidRDefault="007853F1" w:rsidP="007853F1">
      <w:pPr>
        <w:jc w:val="center"/>
        <w:rPr>
          <w:sz w:val="36"/>
          <w:szCs w:val="36"/>
        </w:rPr>
      </w:pPr>
    </w:p>
    <w:p w:rsidR="007853F1" w:rsidRPr="003E6777" w:rsidRDefault="007853F1" w:rsidP="007853F1">
      <w:pPr>
        <w:jc w:val="center"/>
        <w:textAlignment w:val="baseline"/>
        <w:rPr>
          <w:i/>
          <w:sz w:val="28"/>
          <w:szCs w:val="28"/>
        </w:rPr>
      </w:pPr>
      <w:r w:rsidRPr="003E6777">
        <w:rPr>
          <w:sz w:val="28"/>
          <w:szCs w:val="28"/>
        </w:rPr>
        <w:t>по дисциплине</w:t>
      </w:r>
      <w:r w:rsidRPr="003E6777">
        <w:rPr>
          <w:b/>
          <w:bCs/>
          <w:i/>
          <w:iCs/>
          <w:sz w:val="28"/>
          <w:szCs w:val="28"/>
        </w:rPr>
        <w:t xml:space="preserve"> «</w:t>
      </w:r>
      <w:r w:rsidRPr="003E6777">
        <w:rPr>
          <w:b/>
          <w:sz w:val="28"/>
          <w:szCs w:val="28"/>
        </w:rPr>
        <w:t>Распознавание подделки документов»</w:t>
      </w:r>
    </w:p>
    <w:p w:rsidR="007853F1" w:rsidRPr="003E6777" w:rsidRDefault="007853F1" w:rsidP="007853F1">
      <w:pPr>
        <w:jc w:val="center"/>
        <w:rPr>
          <w:sz w:val="28"/>
          <w:szCs w:val="28"/>
        </w:rPr>
      </w:pP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объекты, задачи и структура дисциплины «Распознавание подделки документов». Значение дисциплины для целей защиты экономической безопасности.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«документ», его признаки и функции. Классификация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Реквизиты документов: понятие, виды. Формуляр документа. Правила оформления реквизитов.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Бланк документа: понятие, виды. Требования, предъявляемые к созданию бланков организационно-распорядительных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значение и этимология криминалистической категории «подлог документов». Виды подлогов.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Правила обращения с документами – вещественными доказательствами.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Осмотр и предварительное исследование документов. Задачи осмотра документов как носителей юридически значимой информации.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Методы, применяемые для выявления противоречий в документе.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Научно-технические методы и средства, применяемые при осмотре и предварительном исследовании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Фиксация хода и результатов осмотра и предварительного исследования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задачи и структура криминалистического исследования письма.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Понятие, задачи и значение криминалистического </w:t>
      </w:r>
      <w:proofErr w:type="spellStart"/>
      <w:r w:rsidRPr="003872BE">
        <w:rPr>
          <w:sz w:val="28"/>
          <w:szCs w:val="28"/>
        </w:rPr>
        <w:t>автороведения</w:t>
      </w:r>
      <w:proofErr w:type="spellEnd"/>
      <w:r w:rsidRPr="003872BE">
        <w:rPr>
          <w:sz w:val="28"/>
          <w:szCs w:val="28"/>
        </w:rPr>
        <w:t>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и признаки письменной речи.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Подготовка материалов для </w:t>
      </w:r>
      <w:proofErr w:type="spellStart"/>
      <w:r w:rsidRPr="003872BE">
        <w:rPr>
          <w:sz w:val="28"/>
          <w:szCs w:val="28"/>
        </w:rPr>
        <w:t>автороведческой</w:t>
      </w:r>
      <w:proofErr w:type="spellEnd"/>
      <w:r w:rsidRPr="003872BE">
        <w:rPr>
          <w:sz w:val="28"/>
          <w:szCs w:val="28"/>
        </w:rPr>
        <w:t xml:space="preserve"> экспертизы.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почерка и процесс его формирования.  Понятие и научные основы криминалистического почерковедения.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Идентификационные признаки почерка, их классификация.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Изменение почерка: виды, способы,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свойства, виды, элементы и признаки подписи.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Почерковедческое исследование измененной подписи. Понятие, виды и признаки </w:t>
      </w:r>
      <w:proofErr w:type="spellStart"/>
      <w:r w:rsidRPr="003872BE">
        <w:rPr>
          <w:sz w:val="28"/>
          <w:szCs w:val="28"/>
        </w:rPr>
        <w:t>автоподлога</w:t>
      </w:r>
      <w:proofErr w:type="spellEnd"/>
      <w:r w:rsidRPr="003872BE">
        <w:rPr>
          <w:sz w:val="28"/>
          <w:szCs w:val="28"/>
        </w:rPr>
        <w:t>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Подготовка материалов для почерковедческой экспертизы.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Требования, предъявляемые к образцам для сравнительного исследования почерка (подписи).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Понятие, задачи и виды технико-криминалистического </w:t>
      </w:r>
      <w:r w:rsidRPr="003872BE">
        <w:rPr>
          <w:sz w:val="28"/>
          <w:szCs w:val="28"/>
        </w:rPr>
        <w:lastRenderedPageBreak/>
        <w:t>исследования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материалов документа и их классификация.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основы (подложки) документа.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материалов письма.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задачи и виды исследования документов, выполненных с помощью печатно-множительных средств. Классификация печатно-множительных средств.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документов, изготовленных с помощью печатных форм. Виды и способы печати.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Специальные способы и приемы полиграфической печати.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Исследование документов, воспроизведенных </w:t>
      </w:r>
      <w:proofErr w:type="spellStart"/>
      <w:r w:rsidRPr="003872BE">
        <w:rPr>
          <w:sz w:val="28"/>
          <w:szCs w:val="28"/>
        </w:rPr>
        <w:t>репрографическими</w:t>
      </w:r>
      <w:proofErr w:type="spellEnd"/>
      <w:r w:rsidRPr="003872BE">
        <w:rPr>
          <w:sz w:val="28"/>
          <w:szCs w:val="28"/>
        </w:rPr>
        <w:t xml:space="preserve"> способами.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Виды принтеров и их признаки. Установление факта выполнения текста на принтере ПК.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документов, изготовленных на знакопечатающих аппаратах.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защищенной полиграфической продукции и её защитного комплекса. Уровни защиты.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Технологическая защита документов от подделки. Способы её преодоления и их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Полиграфическая защита документов от подделки. Способы её преодоления и их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Физико-химическая защита документов от подделки.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Проверка защищенной полиграфической продукции на подлинность.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Криминалистическое исследование фальшивых банкнот.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Способы подделки бланков документов и их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Возможности экспертного исследования бланков документов. Подготовка материалов на экспертизу.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Техническая подделка подписи: понятие, способы, признаки и возможности её установления.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и виды удостоверительных печатных форм и требования, предъявляемые к ним.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Технологии изготовления удостоверительных печатных форм.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Способы защиты печатей (штампов) и их оттисков от подделки.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Способы и признаки подделки печатей, штампов и их оттисков.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Осмотр и предварительное исследование печатей (штампов) и их оттисков.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Возможности экспертного исследования печатей, штампов и их оттисков. Подготовка материалов для экспертизы.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виды и способы изменения отдельных реквизитов документов и их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Возможности экспертного исследования текстов измененных документов. Подготовка материалов для экспертизы.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 xml:space="preserve">Исследование залитых, зачеркнутых, угасших и иных нечитаемых </w:t>
      </w:r>
      <w:r w:rsidRPr="003872BE">
        <w:rPr>
          <w:sz w:val="28"/>
          <w:szCs w:val="28"/>
        </w:rPr>
        <w:lastRenderedPageBreak/>
        <w:t>текстов. Возможности экспертного исследования. Подготовка материалов на экспертизу.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и восстановление текста сожженных документов. Правила их осмотра, фиксации и изъятия.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Исследование и восстановление текста разорванных документов. Правила их осмотра, фиксации и изъятия.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Давность изготовления документа: понятие, виды и возможности экспертного исследования.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Понятие, задачи и виды исследования документов, содержащих информацию в электронно-цифровой форме.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Организация и тактика производства следственного осмотра электронного документа. Особенности фиксации результатов следственного осмотра электронных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материальных документов с электронно-цифровой информацией и их свойства.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Способы защиты материальных документов с электронно-цифровой информацией от подделки.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Способы подделки отдельных реквизитов материальных документов с электронно-цифровой информацией и их признаки.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Понятие и виды криминалистических учетов поддельных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Обстоятельства, подлежащие доказыванию при расследовании преступлений в сфере экономики, сопряженных с подлогом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Проверочные действия на стадии возбуждения уголовного дела.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Общая характеристика первоначального этапа расследования преступлений в сфере экономики, сопряженных с подлогом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Особенности использования специальных знаний в ходе производства предварительного расследования преступлений, сопряженных с подлогом документов.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Методы документального анализа при работе с документами.</w:t>
      </w:r>
    </w:p>
    <w:p w:rsidR="007853F1" w:rsidRPr="003872BE" w:rsidRDefault="007853F1" w:rsidP="007853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72BE">
        <w:rPr>
          <w:sz w:val="28"/>
          <w:szCs w:val="28"/>
        </w:rPr>
        <w:t>Тактические особенности отдельных следственных действий при расследовании преступлений, сопряженных с подлогом документов.</w:t>
      </w:r>
    </w:p>
    <w:p w:rsidR="007853F1" w:rsidRDefault="007853F1" w:rsidP="007853F1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7853F1" w:rsidRPr="003E6777" w:rsidRDefault="007853F1" w:rsidP="007853F1">
      <w:pPr>
        <w:tabs>
          <w:tab w:val="left" w:pos="2295"/>
        </w:tabs>
        <w:jc w:val="both"/>
        <w:rPr>
          <w:b/>
          <w:sz w:val="28"/>
          <w:szCs w:val="28"/>
        </w:rPr>
      </w:pPr>
      <w:r w:rsidRPr="003E6777">
        <w:rPr>
          <w:b/>
          <w:sz w:val="28"/>
          <w:szCs w:val="28"/>
        </w:rPr>
        <w:t>Критерии оценки:</w:t>
      </w:r>
    </w:p>
    <w:p w:rsidR="007853F1" w:rsidRPr="003E6777" w:rsidRDefault="007853F1" w:rsidP="007853F1">
      <w:pPr>
        <w:ind w:firstLine="567"/>
        <w:jc w:val="both"/>
        <w:rPr>
          <w:b/>
          <w:sz w:val="28"/>
          <w:szCs w:val="28"/>
        </w:rPr>
      </w:pPr>
      <w:r w:rsidRPr="003E6777">
        <w:rPr>
          <w:sz w:val="28"/>
          <w:szCs w:val="28"/>
        </w:rPr>
        <w:t>• оценка «зачтено» по дисциплине выставляется студенту если обнаруживается достаточно глубокое знание материала дисциплины; демонстрируется знание основных ученых и специалистов, занимающихся рассматриваемыми вопросами, положений современной учебной и научной литературы и нормативной базы; присутствует владение основным понятийным аппаратом и правоприменительной практикой; применяется сравнительно-правовой анализ.</w:t>
      </w:r>
    </w:p>
    <w:p w:rsidR="007853F1" w:rsidRPr="003E6777" w:rsidRDefault="007853F1" w:rsidP="007853F1">
      <w:pPr>
        <w:ind w:firstLine="567"/>
        <w:jc w:val="both"/>
        <w:rPr>
          <w:b/>
          <w:sz w:val="28"/>
          <w:szCs w:val="28"/>
        </w:rPr>
      </w:pPr>
      <w:r w:rsidRPr="003E6777">
        <w:rPr>
          <w:sz w:val="28"/>
          <w:szCs w:val="28"/>
        </w:rPr>
        <w:t xml:space="preserve">• оценка «не зачтено» выставляется обучающемуся, если обнаруживаются значительные пробелы в знаниях материала дисциплины; не демонстрируется знание ученых и специалистов, занимающихся рассматриваемыми вопросами, положений современной учебной и научной литературы и нормативной базы; </w:t>
      </w:r>
      <w:r w:rsidRPr="003E6777">
        <w:rPr>
          <w:sz w:val="28"/>
          <w:szCs w:val="28"/>
        </w:rPr>
        <w:lastRenderedPageBreak/>
        <w:t>отсутствует даже частичное владение правоприменительной практикой; допускаются принципиальные ошибки в ответах на вопросы.</w:t>
      </w:r>
    </w:p>
    <w:p w:rsidR="007853F1" w:rsidRDefault="007853F1" w:rsidP="007853F1">
      <w:pPr>
        <w:jc w:val="both"/>
      </w:pPr>
    </w:p>
    <w:p w:rsidR="001664A5" w:rsidRDefault="001664A5">
      <w:bookmarkStart w:id="0" w:name="_GoBack"/>
      <w:bookmarkEnd w:id="0"/>
    </w:p>
    <w:sectPr w:rsidR="0016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31921"/>
    <w:multiLevelType w:val="hybridMultilevel"/>
    <w:tmpl w:val="6A909B42"/>
    <w:lvl w:ilvl="0" w:tplc="EA22A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55"/>
    <w:rsid w:val="001664A5"/>
    <w:rsid w:val="007853F1"/>
    <w:rsid w:val="00E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082D-26F2-407A-9DF9-9D021695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53F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7853F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Company>ФГБОУ СГЮА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2023-07-07T05:07:00Z</dcterms:created>
  <dcterms:modified xsi:type="dcterms:W3CDTF">2023-07-07T05:07:00Z</dcterms:modified>
</cp:coreProperties>
</file>