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9C" w:rsidRDefault="00FE039C" w:rsidP="00FE039C">
      <w:pPr>
        <w:pStyle w:val="6"/>
        <w:spacing w:line="360" w:lineRule="atLeast"/>
        <w:ind w:firstLine="0"/>
        <w:jc w:val="center"/>
        <w:rPr>
          <w:b/>
        </w:rPr>
      </w:pPr>
      <w:r w:rsidRPr="001F7477">
        <w:rPr>
          <w:b/>
        </w:rPr>
        <w:t>9.4.</w:t>
      </w:r>
      <w:r>
        <w:rPr>
          <w:b/>
        </w:rPr>
        <w:t xml:space="preserve"> </w:t>
      </w:r>
      <w:r w:rsidRPr="001F7477">
        <w:rPr>
          <w:b/>
        </w:rPr>
        <w:t>Примерн</w:t>
      </w:r>
      <w:r>
        <w:rPr>
          <w:b/>
        </w:rPr>
        <w:t>ая тематика рефератов (докладов</w:t>
      </w:r>
      <w:r w:rsidRPr="001F7477">
        <w:rPr>
          <w:b/>
        </w:rPr>
        <w:t>)</w:t>
      </w:r>
    </w:p>
    <w:p w:rsidR="00FE039C" w:rsidRDefault="00FE039C" w:rsidP="00FE039C">
      <w:pPr>
        <w:pStyle w:val="6"/>
        <w:spacing w:line="360" w:lineRule="atLeast"/>
        <w:ind w:firstLine="0"/>
        <w:jc w:val="center"/>
        <w:rPr>
          <w:b/>
        </w:rPr>
      </w:pP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Понятие, объект, предмет криминалистики как науки, призванной осуществлять борьбу с преступностью, посягающей на национальную безопасность РФ.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Использование данных криминалистики в административном, гражданском и арбитражном процессах.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Использование логических методов в уголовном судопроизводстве при выявлении и расследовании преступлений, создающих угрозу национальной безопасности РФ.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Использование метода наблюдения в уголовном судопроизводстве.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Использование метода описания при расследовании преступлений.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Эксперимент как метод познания обстоятельств преступления, посягающего на национальную безопасность.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Моделирование (реконструкция) при расследовании преступле</w:t>
      </w:r>
      <w:r w:rsidRPr="006268A6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6268A6">
        <w:rPr>
          <w:sz w:val="28"/>
          <w:szCs w:val="28"/>
        </w:rPr>
        <w:t>ний.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Методы криминалистики, используемые для изучения личности лица, совершившего преступление в сфере национальной безопасности.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Применение метода структурного анализа при расследовании уголовных дел.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Применение экономических (или математических) методов при расследовании преступлений.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Критерии допустимости методов, используемых при расследовании преступлений.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6268A6">
        <w:rPr>
          <w:sz w:val="28"/>
          <w:szCs w:val="28"/>
        </w:rPr>
        <w:t xml:space="preserve"> Использование специальных знаний в уголовном судопроизводстве: понятие, формы, виды.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Привлечение специалиста к участию в следственных действиях.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Предварительные исследования при расследовании преступлений.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6268A6">
        <w:rPr>
          <w:sz w:val="28"/>
          <w:szCs w:val="28"/>
        </w:rPr>
        <w:t xml:space="preserve"> Заключение и показания специалиста.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6268A6">
        <w:rPr>
          <w:sz w:val="28"/>
          <w:szCs w:val="28"/>
        </w:rPr>
        <w:t xml:space="preserve"> Понятие и научные основы криминалистической идентификации.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Объекты и субъекты криминалистической идентификации.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6268A6">
        <w:rPr>
          <w:sz w:val="28"/>
          <w:szCs w:val="28"/>
        </w:rPr>
        <w:t xml:space="preserve"> Криминалистическая диагностика.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Формы и виды криминалистической идентификации, используемые в процессе расследования уголовных дел.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Стадии криминалистической идентификации по материально-фиксированным отображениям.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Идентификационные признаки: понятие, виды.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Использование криминалистической идентификации в деятельности оперативно-розыскных органов при выявлении преступлений, создающих угрозу национальной безопасности.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Правовые основы применения технических средств при выявлении и расследовании преступлений.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Оперативная техника следователя и ее применение при проведении процессуальных действий.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6268A6">
        <w:rPr>
          <w:sz w:val="28"/>
          <w:szCs w:val="28"/>
        </w:rPr>
        <w:t xml:space="preserve"> Поисковые приборы, их использование при выявлении и расследовании преступлений.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lastRenderedPageBreak/>
        <w:t>Оперативная фотосъемка и видеозапись.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Использование научно-технических средств, помощи специалистов при производстве отдельных следственных действий (по выбору).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Использование компьютеров в деятельности следственных, оперативно-розыскных и экспертных органов.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Общие правила обнаружения, фиксации и изъятия следов.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 xml:space="preserve"> Следы рук и их криминалистическое значение.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Экспертное исследование следов рук.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Криминалистические значение следов ног.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"Дорожка" следов ног и ее использование при расследовании преступлений.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Экспертное исследование следов ног.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Использование следов биологического происхождения при расследовании преступлений.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Понятие КИМВИ, научные основы и место в криминалистике.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Криминалистическое исследование отдельных видов КИМВИ (лакокрасочных материалов и покрытий, нефтепродуктов и горюче-смазочных материалов, волокнистых материалов, почвы, стекла, наркотиков и др.) (по выбору).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Исследование микрообъектов.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Понятие и возможности судебной фоноскопической экспертизы.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Диагностика личностных характеристик человека по фоно</w:t>
      </w:r>
      <w:r w:rsidRPr="006268A6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6268A6">
        <w:rPr>
          <w:sz w:val="28"/>
          <w:szCs w:val="28"/>
        </w:rPr>
        <w:t>граммам речи.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Понятие криминалистического исследования оружия.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Судебная баллистика и ее значение при расследовании преступлений.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Классификация огнестрельного оружия.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Следственный осмотр огнестрельного оружия и следов его применения.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Осмотр места происшествия по делам об убийствах с применением огнестрельного оружия.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Групповая идентификация оружия по стреляным пулям и гильзам.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Индивидуальная идентификация по стреляным пулям и гильзам.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Определение направления полета пули, дистанции выстрела и места нахождения стрелявшего (по выбору).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Криминалистическое исследование рикошета пули 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Огнестрельные повреждения и их исследование.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6268A6">
        <w:rPr>
          <w:sz w:val="28"/>
          <w:szCs w:val="28"/>
        </w:rPr>
        <w:t>Комплексная медико-криминалистическая экспертиза огнестрельных повреждений.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Криминалистическое исследование взрывных устройств и взрывчатых веществ.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Осмотр места происшествия по делам, связанным с применении взрывных устройств и взрывчатых веществ.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6268A6">
        <w:rPr>
          <w:sz w:val="28"/>
          <w:szCs w:val="28"/>
        </w:rPr>
        <w:t xml:space="preserve"> Научные основы почерковедческой экспертизы.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Исследование документов с измененным текстом.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lastRenderedPageBreak/>
        <w:t>Криминалистическое исследование документов, выполненных с помощью средств копировальной и компьютерной техники.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Криминалистическое исследование поддельных печатей, штампов и их оттисков.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Установление давности изготовления документа.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Исследование документов, выполненных типографским способом.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Криминалистическое исследование фальшивых банкнот.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Понятие и значение криминалистического отождествления человека по признакам внешности.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Экспертные методы установления личности неопознанного трупа.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Использование субъективных портретов при расследовании преступлений.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Реконструкция лица по черепу в криминалистической практике.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Особенности использования отдельных видов учетов в борь</w:t>
      </w:r>
      <w:r w:rsidRPr="006268A6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6268A6">
        <w:rPr>
          <w:sz w:val="28"/>
          <w:szCs w:val="28"/>
        </w:rPr>
        <w:t>бе с преступностью (по выбору).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История уголовной регистрации.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Тенденции развития уголовной регистрации.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Дактилоскопический учет и его использование при выявлении и расследовании преступлений.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Научная организация труда следователя.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6268A6">
        <w:rPr>
          <w:sz w:val="28"/>
          <w:szCs w:val="28"/>
        </w:rPr>
        <w:t xml:space="preserve"> Техника планирования расследования.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6268A6">
        <w:rPr>
          <w:sz w:val="28"/>
          <w:szCs w:val="28"/>
        </w:rPr>
        <w:t xml:space="preserve"> Следователь, профессиональная характеристика личности и деятельности.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Программирование и алгоритмизация процесса расследования преступлений.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6268A6">
        <w:rPr>
          <w:sz w:val="28"/>
          <w:szCs w:val="28"/>
        </w:rPr>
        <w:t xml:space="preserve"> Принципы и формы взаимодействия следователя и работников органов дознания при раскрытии и расследовании преступлений.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6268A6">
        <w:rPr>
          <w:sz w:val="28"/>
          <w:szCs w:val="28"/>
        </w:rPr>
        <w:t xml:space="preserve"> Психологические основы взаимодействия следователя и органов дознания в процессе раскрытия и расследования преступлений.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Организация взаимодействия следователя с оперативными сотрудниками при раскрытии преступлений по "горячим" следам.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Криминалистическое учение о личности и его реализация в процессе расследовании.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Собирание информации о личности преступника на месте происшествия.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Изучение личности подозреваемого, обвиняемого, потерпевшего, свидетеля в процессе расследования.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Ситуация расследования: понятие, виды.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Тактические операции, понятие, виды.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Криминалистические версии, понятие и их значение в расследовании преступлений.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Классификация и формирование (построение) криминалистических версий.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6268A6">
        <w:rPr>
          <w:sz w:val="28"/>
          <w:szCs w:val="28"/>
        </w:rPr>
        <w:t xml:space="preserve"> Типичные версии и их роль при расследовании преступлений.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6268A6">
        <w:rPr>
          <w:sz w:val="28"/>
          <w:szCs w:val="28"/>
        </w:rPr>
        <w:t xml:space="preserve"> Криминалистическая профилактика.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rFonts w:ascii="Arial Unicode MS" w:eastAsia="Arial Unicode MS" w:hAnsi="Arial Unicode MS" w:cs="Arial Unicode MS" w:hint="eastAsia"/>
          <w:sz w:val="28"/>
          <w:szCs w:val="28"/>
        </w:rPr>
        <w:lastRenderedPageBreak/>
        <w:t>​</w:t>
      </w:r>
      <w:r w:rsidRPr="006268A6">
        <w:rPr>
          <w:sz w:val="28"/>
          <w:szCs w:val="28"/>
        </w:rPr>
        <w:t xml:space="preserve"> Организация расследования: понятие, предмет и место в системе криминалистики.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Использование достижений гуманитарных, естественных и технических наук в следственной тактике.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Тактические приемы, их понятие, виды. Критерии допустимости.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Тактические комбинации.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Тактика судебного следствия.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6268A6">
        <w:rPr>
          <w:sz w:val="28"/>
          <w:szCs w:val="28"/>
        </w:rPr>
        <w:t xml:space="preserve"> Тактика контроля и записи переговоров.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6268A6">
        <w:rPr>
          <w:sz w:val="28"/>
          <w:szCs w:val="28"/>
        </w:rPr>
        <w:t xml:space="preserve"> Использование научно-технических средств при осмотре и фиксации результатов осмотра.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6268A6">
        <w:rPr>
          <w:sz w:val="28"/>
          <w:szCs w:val="28"/>
        </w:rPr>
        <w:t xml:space="preserve"> Тактика допроса несовершеннолетних.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Тактика допроса подозреваемых и обвиняемых.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Тактика пресечения и изобличения во лжи в ходе допроса.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Тактика допроса лиц, страдающих психическими рас</w:t>
      </w:r>
      <w:r w:rsidRPr="006268A6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6268A6">
        <w:rPr>
          <w:sz w:val="28"/>
          <w:szCs w:val="28"/>
        </w:rPr>
        <w:t>стройствами.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Тактические приемы оказания помощи в восстановлении в памяти забытого.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Тактика допроса членов организованных преступных груп</w:t>
      </w:r>
      <w:r w:rsidRPr="006268A6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6268A6">
        <w:rPr>
          <w:sz w:val="28"/>
          <w:szCs w:val="28"/>
        </w:rPr>
        <w:t>пировок.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Тактика допроса потерпевших.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Психологический контакт при допросе, пути и средства его достижения.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 xml:space="preserve"> Тактика допроса в суде.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Особенности тактики проведения отдельных видов следственного эксперимента.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Тактика проверки показаний на месте.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Тактика обыска в помещениях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Тактика предъявления для опознания по функциональным признакам.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Тактика предъявления для опознания трупа и его частей.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Тактический риск, понятие и прогнозирование его возникновения в ходе расследования.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Тактика задержания.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Понятие и виды розыска.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Тактические особенности производства комплексных и комиссионных экспертиз.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Общие положения методики выявления, расследования и предупреждения преступлений,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Методика расследования отдельных видов преступлений, ее природа, предмет и система.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Следственные ситуации в методике расследования конкретных видов преступлений.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Первоначальные следственные действия и оперативно-розыскные мероприятия при обнаружении трупа с признаками насильственной смерти.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Особенности расследования убийств в зависимости от способов их совершения.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lastRenderedPageBreak/>
        <w:t>Расследование по делам об убийствах в случае исчезновения человека.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Первоначальные следственные действия и оперативно-розыскные мероприятия по делам об убийствах, сопряженных с расчленением трупа.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Типичные следственные ситуации, складывающиеся на первоначальном этапе расследования изнасилований.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Использование специальных знаний при выявлении и расследовании изнасилований.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 xml:space="preserve">Проверочные действия в стадии возбуждения уголовного дела о совершении террористического акта  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Взаимодействие следователя с оперативно-розыскными органами при расследовании терроризма.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Особенности использования специальных знаний при расследовании террористических актов.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 xml:space="preserve">Проверочные действия в стадии возбуждения уголовного дела. Первоначальный этап расследования экологических преступлений. 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 xml:space="preserve">Типичные  следственные ситуации  при расследовании экологических преступлений. Особенности планирования расследования. 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 xml:space="preserve">Тактика отдельных следственных действий по делам о хищениях чужого имущества путем присвоения и растраты. 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 xml:space="preserve">Взаимодействие следователя с оперативно-розыскными органами по делам о хищениях чужого имущества путем присвоения и растраты. 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 xml:space="preserve">Изобличение виновного по делам о хищениях чужого имущества путем присвоения и растраты. 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 xml:space="preserve">Взаимодействие следователя с оперативно-розыскными органами по делам о преступлениях в сфере налогообложения. 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Особенности использования специальных знаний по делам о преступлениях в сфере налогообложения.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 xml:space="preserve">Взаимодействие следователя с оперативно-розыскными органами по делам  о преступных нарушениях правил безопасности движения и эксплуатации транспорта. 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Особенности использования специальных знаний по делам  о преступных нарушениях правил безопасности движения и эксплуатации транспорта.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 xml:space="preserve">Методы выявления подозреваемого по делам о нарушениях правил пожарной безопасности и поджогов. 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Особенности использования специальных знаний по делам о нарушениях правил пожарной безопасности и поджогов.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Проверочные действия в стадии возбуждения уголовного дела. Первоначальный этап расследования преступлений в сфере компьютерной информации.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t>Особенности использования специальных знаний по делам о преступлениях в сфере компьютерной информации.</w:t>
      </w:r>
    </w:p>
    <w:p w:rsidR="00FE039C" w:rsidRPr="006268A6" w:rsidRDefault="00FE039C" w:rsidP="00FE039C">
      <w:pPr>
        <w:widowControl/>
        <w:numPr>
          <w:ilvl w:val="0"/>
          <w:numId w:val="1"/>
        </w:numPr>
        <w:snapToGrid/>
        <w:spacing w:line="240" w:lineRule="auto"/>
        <w:jc w:val="left"/>
        <w:rPr>
          <w:sz w:val="28"/>
          <w:szCs w:val="28"/>
        </w:rPr>
      </w:pPr>
      <w:r w:rsidRPr="006268A6">
        <w:rPr>
          <w:sz w:val="28"/>
          <w:szCs w:val="28"/>
        </w:rPr>
        <w:lastRenderedPageBreak/>
        <w:t>Проверочные действия в стадии возбуждения уголовного дела. Первоначальный этап расследования взяточничества.</w:t>
      </w:r>
    </w:p>
    <w:p w:rsidR="001A5C49" w:rsidRDefault="001A5C49"/>
    <w:sectPr w:rsidR="001A5C49" w:rsidSect="001A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34C0C"/>
    <w:multiLevelType w:val="hybridMultilevel"/>
    <w:tmpl w:val="3FE24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FE039C"/>
    <w:rsid w:val="001A5C49"/>
    <w:rsid w:val="00FE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9C"/>
    <w:pPr>
      <w:widowControl w:val="0"/>
      <w:snapToGrid w:val="0"/>
      <w:spacing w:after="0" w:line="319" w:lineRule="auto"/>
      <w:ind w:firstLine="4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Стиль6"/>
    <w:basedOn w:val="a"/>
    <w:uiPriority w:val="99"/>
    <w:rsid w:val="00FE039C"/>
    <w:pPr>
      <w:widowControl/>
      <w:overflowPunct w:val="0"/>
      <w:autoSpaceDE w:val="0"/>
      <w:autoSpaceDN w:val="0"/>
      <w:adjustRightInd w:val="0"/>
      <w:snapToGrid/>
      <w:spacing w:line="480" w:lineRule="atLeast"/>
      <w:ind w:firstLine="720"/>
      <w:jc w:val="right"/>
      <w:textAlignment w:val="baseline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1520</Words>
  <Characters>8664</Characters>
  <Application>Microsoft Office Word</Application>
  <DocSecurity>0</DocSecurity>
  <Lines>72</Lines>
  <Paragraphs>20</Paragraphs>
  <ScaleCrop>false</ScaleCrop>
  <Company>HP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2022-10-09T17:29:00Z</dcterms:created>
  <dcterms:modified xsi:type="dcterms:W3CDTF">2022-10-09T17:29:00Z</dcterms:modified>
</cp:coreProperties>
</file>