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D" w:rsidRPr="00D025F1" w:rsidRDefault="008A1C1D" w:rsidP="008A1C1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9.1</w:t>
      </w:r>
      <w:r>
        <w:rPr>
          <w:b/>
          <w:sz w:val="28"/>
          <w:szCs w:val="28"/>
        </w:rPr>
        <w:t>. Вопросы для проведения зачета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Понятие информации в общенаучном обороте и правоприменительной практике;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Философские подходы в понимании термина «информация»;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Кибернетические основы информации в </w:t>
      </w:r>
      <w:r>
        <w:rPr>
          <w:sz w:val="28"/>
          <w:szCs w:val="28"/>
        </w:rPr>
        <w:t>уголовно-процессуальной</w:t>
      </w:r>
      <w:r w:rsidRPr="00E71BB6">
        <w:rPr>
          <w:sz w:val="28"/>
          <w:szCs w:val="28"/>
        </w:rPr>
        <w:t xml:space="preserve">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Основные правовые источники, регламентирующие информацию</w:t>
      </w:r>
      <w:r>
        <w:rPr>
          <w:sz w:val="28"/>
          <w:szCs w:val="28"/>
        </w:rPr>
        <w:t>, ее безопасность</w:t>
      </w:r>
      <w:r w:rsidRPr="00E71BB6">
        <w:rPr>
          <w:sz w:val="28"/>
          <w:szCs w:val="28"/>
        </w:rPr>
        <w:t xml:space="preserve"> и информационные процессы в РФ;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Нормативно-правовые классификации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Правовые инструменты и возможности работы </w:t>
      </w:r>
      <w:r>
        <w:rPr>
          <w:sz w:val="28"/>
          <w:szCs w:val="28"/>
        </w:rPr>
        <w:t xml:space="preserve">(доступа) </w:t>
      </w:r>
      <w:r w:rsidRPr="00E71BB6">
        <w:rPr>
          <w:sz w:val="28"/>
          <w:szCs w:val="28"/>
        </w:rPr>
        <w:t>с информацией при расследовании преступлений;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Понятие и основания классификации источников информации о</w:t>
      </w:r>
      <w:r>
        <w:rPr>
          <w:sz w:val="28"/>
          <w:szCs w:val="28"/>
        </w:rPr>
        <w:t>буголовно-наказуемом деянии</w:t>
      </w:r>
      <w:r w:rsidRPr="00E71BB6">
        <w:rPr>
          <w:sz w:val="28"/>
          <w:szCs w:val="28"/>
        </w:rPr>
        <w:t>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Источники материальной информации об обстоятельствах преступления;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Источники идеальной информации об обстоятельствах преступления;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Характер информационного отображения преступления во внешней среде;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Криминалистическая характеристика преступления;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Криминальные и криминалистические ситуации;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Основные подходы к пониманию информации, используемой при расследовании преступлений;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Криминалистическая и криминалистически значимая информация: понятие, содержание и соотношение;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Общая характеристика доказательственной и ориентирующей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Понятие оперативно-розыскной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Требования, предъявляемые к оперативно-розыскной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Познавательное значение оперативно-розыскной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Непроцессуальное использование оперативно-розыскной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Психологические основы получения информации в оперативно-розыскной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Методика получения оперативно-розыскной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Понятие и классификация методов работы с информацией в следственной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Использование общих и частных методов при производстве расследования по уголовным делам;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Специальные методы криминалистики и их использование в практической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Критерии допустимости применения методов работы с информацией на стадии досудебного производства по уголовным делам;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Понятие и сущность метода моделирования;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lastRenderedPageBreak/>
        <w:t xml:space="preserve"> Формы и виды моделирования в деятельности по расследованию преступлений;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Роль информации в моделировании преступной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Значение информации в моделировании правоохранительной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Уголовно-процессуальная регламентация применения средств криминалистической техники в следственной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Особенности нормативно-правового регулирования применения техники оперативно-розыскным законом;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Роль и значение подзаконных актов в применении технико-криминалистических средств в правоохранительной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Понятие и задачи применения криминалистической техники сбора информации при расследовании преступлений;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Классификация средств криминалистической техники по работе с информацией в следственной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Значение средств компьютерной техники для сбора и последующего обеспечения безопасности информации при расследовании преступлений;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Понятие средств оперативно-розыскной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Задачи и принципы применения средств в оперативно-розыскной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«Специальная техника» в оперативно-розыскной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Правила вербального отражения информации при составлении процессуальной документации;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Изготовление предметных моделей при работе с информационными свойствами криминалистически значимых объектов;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Графическая фиксация криминалистически значимой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Документирование в оперативно-розыскной деятельности;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Понятие информационно-справочного обеспечения расследования, его научные и правовые основы;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Объекты учета, виды учетных признаков, формы ведения учетов;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Система криминалистической регистрации;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Оперативно-справочные, экспертно-криминалистические и иные виды учетов;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Криминалистическая характеристика преступлений в сфере компьютерной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Типичные следственные ситуации на стадии возбуждения уголовного дела о преступлении в сфере компьютерной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Первоначальный этап расследования преступлений в сфере компьютерной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Последующий этап расследования преступлений в сфере компьютерной информации;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Сетевое информационное пространство как специфическая среда осуществления оперативно-розыскных мероприятий;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lastRenderedPageBreak/>
        <w:t xml:space="preserve"> Особенности получения оперативно-розыскной информации в сети Интернет;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Содержание оперативно-розыскных мероприятий в сети Интернет;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Понятие оперативной разработки;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Получение информации о вероятных объектах оперативной разработки;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Получение информации в разработке;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Особенности информационных процессов при производстве оперативной разработки;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Варианты использования информации в разработке;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Понятие сведений, составляющих государственную тайну;</w:t>
      </w:r>
    </w:p>
    <w:p w:rsidR="008A1C1D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 xml:space="preserve"> Обеспечение безопасности информации, составляющей государственную тайну в структуре административной оперативно-проверочной работы;</w:t>
      </w:r>
    </w:p>
    <w:p w:rsidR="008A1C1D" w:rsidRPr="00E71BB6" w:rsidRDefault="008A1C1D" w:rsidP="008A1C1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Содержание деятельности оперативно-розыскных органов по обеспечению безопасности информации, составляющей государственную тайну.</w:t>
      </w:r>
    </w:p>
    <w:p w:rsidR="008A1C1D" w:rsidRPr="00E71BB6" w:rsidRDefault="008A1C1D" w:rsidP="008A1C1D">
      <w:pPr>
        <w:rPr>
          <w:b/>
          <w:sz w:val="28"/>
          <w:szCs w:val="28"/>
        </w:rPr>
      </w:pPr>
    </w:p>
    <w:p w:rsidR="00795D06" w:rsidRDefault="00795D06"/>
    <w:sectPr w:rsidR="00795D06" w:rsidSect="0079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2959"/>
    <w:multiLevelType w:val="hybridMultilevel"/>
    <w:tmpl w:val="478AE484"/>
    <w:lvl w:ilvl="0" w:tplc="599A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8A1C1D"/>
    <w:rsid w:val="00795D06"/>
    <w:rsid w:val="008A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0</DocSecurity>
  <Lines>33</Lines>
  <Paragraphs>9</Paragraphs>
  <ScaleCrop>false</ScaleCrop>
  <Company>HP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2022-10-09T14:43:00Z</dcterms:created>
  <dcterms:modified xsi:type="dcterms:W3CDTF">2022-10-09T14:43:00Z</dcterms:modified>
</cp:coreProperties>
</file>