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2C" w:rsidRPr="00D025F1" w:rsidRDefault="006E682C" w:rsidP="006E682C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2</w:t>
      </w:r>
      <w:r w:rsidRPr="00D025F1">
        <w:rPr>
          <w:b/>
          <w:sz w:val="28"/>
          <w:szCs w:val="28"/>
        </w:rPr>
        <w:t xml:space="preserve">. Примерная тематика </w:t>
      </w:r>
      <w:r>
        <w:rPr>
          <w:b/>
          <w:sz w:val="28"/>
          <w:szCs w:val="28"/>
        </w:rPr>
        <w:t>рефератов (докладов</w:t>
      </w:r>
      <w:r w:rsidRPr="00D025F1">
        <w:rPr>
          <w:b/>
          <w:sz w:val="28"/>
          <w:szCs w:val="28"/>
        </w:rPr>
        <w:t>)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Соотношение категорий «информация», «сведения», «сообщения», «данные»;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Понятие информации, функционирующей в средствах компьютерной техники и их сетях;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Правовое регулирование сведений, составляющих государственную тайну;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Геномная информация: нормативно-правовая регламентация;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Законодательные источники, регламентирующие дактилоскопическую информацию;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Средства массовой информации как источник информации о преступлении;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Электронные носители информации – источники криминалистически значимой информации;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Использование служебно-розыскных собак как источников ориентирующей информации о преступлении;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Соотношение криминалистической характеристики преступления и обстоятельств, подлежащих доказыванию;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Понятие криминалистическойситуалогии;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Предмет криминалистическойситуалогии;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Ситуации криминалистической науки: понятие и содержание;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Криминалистическаяситуалогия в практике борьбы с преступностью;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Недопустимая доказательственная информация;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Уголовно-процессуальные источники доказательственной информации;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Субъекты получения доказательственной и ориентирующей информации.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Обогащение оперативно-розыскной информации;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Дополнительные ресурсы информации для оперативно-розыскной деятельности;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Международный обмен оперативно-розыскной информацией по линии Интерпола;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Международный обмен оперативно-розыскной информацией с Европолом;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Теория оперативно-розыскной деятельности и психология;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Психологическая характеристика и анализ преступной деятельности;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Психологические последствия совершенного преступления;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Психологическое воздействие на личность в оперативно-розыскной деятельности;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Соотношение методов криминалистической науки и практической деятельности по расследованию преступлений;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Философские основы методологии криминалистики;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lastRenderedPageBreak/>
        <w:t>Нетрадиционные методы получения информации и допустимость их использования в правоохранительной деятельности;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Применение системного подхода при расследовании преступлений и его роль в моделировании на стадии досудебного производства;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Понятие и сущность ситуационного моделирования в расследовании преступлений;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Субъекты и объекты ситуационного моделирования при расследовании преступлений;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Моделирование в структуре ситуационного подхода в криминалистике и следственной практике;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Правовая регламентация применения полиграфа (детектора лжи) при получении информации правоохранительными органами;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Подзаконная классификация специальных технических средств, предназначенных для негласного получения информации в процессе осуществления оперативно-розыскной деятельности;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Нормативно-правовые требования отражения примененных средств работы с информации в протоколе следственного действия;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Роль криминалистической техники в разработке методов предупреждения преступлений;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Отрасли криминалистической техники;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Оперативная техника следователя;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Применение криминалистической техники следователем, специалистом, экспертом, судьей;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Передвижная криминалистическая лаборатория;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Принципы применения средств в оперативно-розыскной деятельности;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Результаты применения оперативно-розыскной техники;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Возможности последующего использования информации полученной средствами оперативно-розыскной техники;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Обнаружение объектов-носителей криминалистически значимой информации;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Алгоритм и приоритеты изъятия криминалистически значимых объектов-носителей информации;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Правила обращения с документами-вещественными доказательствами;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Системы дактилоскопического учета;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Порядок постановки объектов на учеты;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Правила наведения справок об объектах учета;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Автоматизированные информационно-поисковые системы;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Геномная регистрация в Российской Федерации;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Особенности возбуждения уголовного дела о преступлении в сфере компьютерной информации;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Планирование расследования преступлений в сфере компьютерной информации;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lastRenderedPageBreak/>
        <w:t>Привлечение специалистов к производству отдельных следственных действий;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Экспертизы, назначаемые по делам о преступлениях в сфере компьютерной информации;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Понятие и классификация оперативно-розыскных мероприятий;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Содержание оперативно-розыскных мероприятий;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Основания проведения оперативно-розыскных мероприятий;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Условия проведения оперативно-розыскных мероприятий;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Объекты оперативной разработки;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Субъекты оперативной разработки;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Роль населения в реализации оперативной разработки;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Контроль и надзор за органами, осуществляющими обеспечение безопасности информации, составляющей государственную тайну;</w:t>
      </w:r>
    </w:p>
    <w:p w:rsidR="006E682C" w:rsidRPr="00E71BB6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Алгоритм действий следователя по обеспечению своего доступа к сведениям, составляющим государственную тайну;</w:t>
      </w:r>
    </w:p>
    <w:p w:rsidR="006E682C" w:rsidRDefault="006E682C" w:rsidP="006E68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1BB6">
        <w:rPr>
          <w:sz w:val="28"/>
          <w:szCs w:val="28"/>
        </w:rPr>
        <w:t>Правовые инструменты защиты от разглашения информации, составляющей государственную тайну.</w:t>
      </w:r>
    </w:p>
    <w:p w:rsidR="00795D06" w:rsidRDefault="00795D06"/>
    <w:sectPr w:rsidR="00795D06" w:rsidSect="0079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70C8"/>
    <w:multiLevelType w:val="hybridMultilevel"/>
    <w:tmpl w:val="52BC65D4"/>
    <w:lvl w:ilvl="0" w:tplc="10EA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E682C"/>
    <w:rsid w:val="006E682C"/>
    <w:rsid w:val="0079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>HP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2022-10-09T14:44:00Z</dcterms:created>
  <dcterms:modified xsi:type="dcterms:W3CDTF">2022-10-09T14:44:00Z</dcterms:modified>
</cp:coreProperties>
</file>