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BD" w:rsidRDefault="003A14BD" w:rsidP="003A14BD">
      <w:pPr>
        <w:jc w:val="center"/>
      </w:pPr>
      <w:r>
        <w:rPr>
          <w:b/>
          <w:sz w:val="28"/>
          <w:szCs w:val="28"/>
        </w:rPr>
        <w:t>9.2. Примерная тематика письменных работ (реферат, доклад и др.)</w:t>
      </w:r>
    </w:p>
    <w:p w:rsidR="003A14BD" w:rsidRDefault="003A14BD" w:rsidP="003A14BD">
      <w:pPr>
        <w:jc w:val="center"/>
        <w:rPr>
          <w:b/>
          <w:sz w:val="28"/>
          <w:szCs w:val="28"/>
        </w:rPr>
      </w:pP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Значение технико-криминалистического обеспечения расследования преступлений.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Критерии допустимости специальных знаний и технико-криминалистических методов и средств.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Актуальные проблемы и перспективы развития специальной техники правоохранительной деятельности.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</w:pPr>
      <w:r>
        <w:rPr>
          <w:szCs w:val="28"/>
        </w:rPr>
        <w:t>Организационные основы технико-криминалистического обеспечения расследования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</w:pPr>
      <w:r>
        <w:rPr>
          <w:szCs w:val="28"/>
        </w:rPr>
        <w:t>Применение средств оперативной техники.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</w:pPr>
      <w:r>
        <w:rPr>
          <w:szCs w:val="28"/>
        </w:rPr>
        <w:t>Проблемы применения технико-криминалистических средств и специальных знаний при расследовании уголовных дел.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Технико-криминалистические методы и средства противодействия расследованию преступлений.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</w:pPr>
      <w:r>
        <w:rPr>
          <w:szCs w:val="28"/>
        </w:rPr>
        <w:t>Методы и средства пресечения противодействия расследованию.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567"/>
        <w:jc w:val="both"/>
      </w:pPr>
      <w:r>
        <w:rPr>
          <w:szCs w:val="28"/>
        </w:rPr>
        <w:t>Использование нетрадиционных методов и средств в раскрытии преступлений.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Применение специальных средств сотрудниками МВД.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Применение специальных средств сотрудниками УИН.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Обеспечение безопасности при осмотре места происшествия в экстремальных условиях.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Средства </w:t>
      </w:r>
      <w:proofErr w:type="spellStart"/>
      <w:r>
        <w:rPr>
          <w:szCs w:val="28"/>
        </w:rPr>
        <w:t>индивидуальнойбронезащиты</w:t>
      </w:r>
      <w:proofErr w:type="spellEnd"/>
      <w:r>
        <w:rPr>
          <w:szCs w:val="28"/>
        </w:rPr>
        <w:t>.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Комплекты защитной экипировки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Средства обеспечения специальных операций.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Оружие </w:t>
      </w:r>
      <w:proofErr w:type="spellStart"/>
      <w:r>
        <w:rPr>
          <w:szCs w:val="28"/>
        </w:rPr>
        <w:t>нелетального</w:t>
      </w:r>
      <w:proofErr w:type="spellEnd"/>
      <w:r>
        <w:rPr>
          <w:szCs w:val="28"/>
        </w:rPr>
        <w:t xml:space="preserve"> действия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Магнитометрическая техника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Средства обнаружения наркотиков и взрывчатых веществ.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Система «Безопасный город»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Основы построения систем наблюдения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Основы построения систем охранно-пожарной сигнализации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Основные системы контроля и управления доступом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Построение систем защиты периметра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Меры защиты информации.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Средства радиотехнического контроля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Защита информации при телефонных переговорах.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Использование химических и ароматических ловушек в правоохранительной деятельности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Маркировка объектов посягательства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>Технические средства обеспечения оперативно-розыскной деятельности</w:t>
      </w:r>
    </w:p>
    <w:p w:rsidR="003A14BD" w:rsidRDefault="003A14BD" w:rsidP="003A14B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spacing w:line="240" w:lineRule="auto"/>
        <w:ind w:left="0" w:firstLine="567"/>
        <w:jc w:val="both"/>
      </w:pPr>
      <w:r>
        <w:rPr>
          <w:szCs w:val="28"/>
        </w:rPr>
        <w:t>Использование полиграфов в правоохранительной деятельности.</w:t>
      </w:r>
    </w:p>
    <w:p w:rsidR="0094431E" w:rsidRDefault="0094431E"/>
    <w:sectPr w:rsidR="0094431E" w:rsidSect="0094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128D"/>
    <w:multiLevelType w:val="multilevel"/>
    <w:tmpl w:val="DA8A87AA"/>
    <w:lvl w:ilvl="0">
      <w:start w:val="1"/>
      <w:numFmt w:val="decimal"/>
      <w:lvlText w:val="%1."/>
      <w:lvlJc w:val="left"/>
      <w:pPr>
        <w:ind w:left="1429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3A14BD"/>
    <w:rsid w:val="003A14BD"/>
    <w:rsid w:val="0094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4BD"/>
    <w:pPr>
      <w:spacing w:line="360" w:lineRule="auto"/>
      <w:ind w:left="720"/>
      <w:contextualSpacing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>HP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2022-10-09T17:37:00Z</dcterms:created>
  <dcterms:modified xsi:type="dcterms:W3CDTF">2022-10-09T17:37:00Z</dcterms:modified>
</cp:coreProperties>
</file>