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8B" w:rsidRPr="002004C2" w:rsidRDefault="00C5338B" w:rsidP="00C5338B">
      <w:pPr>
        <w:spacing w:before="120" w:after="120"/>
        <w:jc w:val="center"/>
        <w:rPr>
          <w:b/>
          <w:sz w:val="28"/>
          <w:szCs w:val="28"/>
        </w:rPr>
      </w:pPr>
      <w:r w:rsidRPr="002004C2">
        <w:rPr>
          <w:b/>
          <w:sz w:val="28"/>
          <w:szCs w:val="28"/>
        </w:rPr>
        <w:t xml:space="preserve">9.1. Вопросы для проведения зачета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Понятие и значение следственных действий. Классификация следственных действий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Общие правила проведения следственных действий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Этапы следственных действий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Понятие и значение вербальных следственных действий. Виды вербальных следственных действий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Особенности тактики проведения вербальных следственных действий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 xml:space="preserve">Понятие, предмет, виды и значение допроса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 xml:space="preserve">Подготовка к производству допроса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 xml:space="preserve">Тактические приемы допроса в конфликтной ситуации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 xml:space="preserve">Тактические приемы допроса в бесконфликтной ситуации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Фиксация хода и результатов допроса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Понятие, предмет и значение очной ставки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Тактические рекомендации по проведению очной ставки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Особенности фиксации очной ставки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Понятие и значение невербальных следственных действий. Виды невербальных следственных действий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Особенности тактики проведения невербальных следственных действий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Понятие места происшествия и осмотра места происшествия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Подготовительный этап осмотра места происшествия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Рабочий этап осмотра места происшествия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Фиксация хода и результатов осмотра места происшествия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Особенности осмотра трупа на месте его обнаружения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Особенности производства следственного осмотра предметов,  документов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Понятие и задачи освидетельствования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Подготовка к освидетельствованию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Рабочий этап освидетельствования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Фиксация хода и результатов освидетельствования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Понятие, виды, задачи и объекты обыска. Основания для производства обыска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Подготовка к обыску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Общие положения рабочего этапа производства обыска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Тактические приемы обыска помещения и местности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Тактика личного обыска, обыска транспортного средства. Организация производства группового обыска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rFonts w:eastAsia="MS Mincho"/>
          <w:szCs w:val="28"/>
        </w:rPr>
        <w:t>Фиксация процесса и результатов обыска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Понятие, виды и задачи выемки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Подготовка к выемке. Тактические приемы производства выемки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Особенности фиксации хода и результатов выемки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 xml:space="preserve">Понятие, цели и виды следственного эксперимента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lastRenderedPageBreak/>
        <w:t>Подготовка к проведению следственного эксперимента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 xml:space="preserve">Рабочий этап следственного эксперимента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 xml:space="preserve">Фиксация хода и результатов следственного эксперимента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szCs w:val="28"/>
        </w:rPr>
        <w:t xml:space="preserve">Оценка результатов следственного эксперимента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Понятие и значение следственных действий, имеющих смешанную (вербально-невербальную) природу. Виды следственных действий, имеющих смешанную (вербально-невербальную) природу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Особенности тактики проведения следственных действий, имеющих смешанную (вербально-невербальную) природу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Понятие, значение и виды предъявления для опознания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Подготовка к предъявлению для опознания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Рабочий этап предъявления для опознания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Тактика предъявления для опознания живых лиц. Тактика предъявления для опознания в условиях, исключающих визуальное восприятие опознающего опознаваемым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Тактика предъявления для опознания трупа. Тактика предъявления для опознания предметов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Фиксация хода и результатов предъявления для опознания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Понятие, значение и виды  проверки показаний на месте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Подготовка к производству проверки показаний на месте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Рабочий этап проверки показаний на месте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rFonts w:eastAsia="MS Mincho"/>
          <w:szCs w:val="28"/>
        </w:rPr>
        <w:t>Фиксация хода и результатов проверки показаний на месте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 xml:space="preserve">Понятие и значение иных процессуальных действий. Виды иных процессуальных действий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Особенности тактики проведения иных процессуальных действий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Понятие, виды и задачи эксгумации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Подготовка к проведению эксгумации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Рабочий этап эксгумации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Фиксация хода и результатов эксгумации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Понятие, виды и задачи наложения ареста на почтово-телеграфные отправления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Подготовка к проведению </w:t>
      </w:r>
      <w:r w:rsidRPr="002004C2">
        <w:rPr>
          <w:szCs w:val="28"/>
        </w:rPr>
        <w:t>наложения ареста на почтово-телеграфные отправления.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Рабочий этап </w:t>
      </w:r>
      <w:r w:rsidRPr="002004C2">
        <w:rPr>
          <w:szCs w:val="28"/>
        </w:rPr>
        <w:t>наложения ареста на почтово-телеграфные отправления</w:t>
      </w:r>
      <w:r w:rsidRPr="002004C2">
        <w:rPr>
          <w:rFonts w:eastAsia="MS Mincho"/>
          <w:szCs w:val="28"/>
        </w:rPr>
        <w:t>.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Фиксация хода и результатов </w:t>
      </w:r>
      <w:r w:rsidRPr="002004C2">
        <w:rPr>
          <w:szCs w:val="28"/>
        </w:rPr>
        <w:t>наложения ареста на почтово-телеграфные отправления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Понятие, основания и задачи контроля и записи переговоров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Подготовка к проведению контроля и записи переговоров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Рабочий этап контроля и записи переговоров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Фиксация хода и результатов контроля и записи переговоров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Понятие, основания и задачи получения информации о соединениях между абонентами и абонентскими устройствами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Подготовка к проведению получения информации о соединениях между абонентами и абонентскими устройствами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lastRenderedPageBreak/>
        <w:t>Рабочий этап получения информации о соединениях между абонентами и абонентскими устройствами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szCs w:val="28"/>
        </w:rPr>
        <w:t>Фиксация хода и результатов получения информации о соединениях между абонентами и абонентскими устройствами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Понятие и виды задержания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Подготовка к задержанию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Рабочий этап задержания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Фиксация процесса и результатов задержания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Понятие, виды и значение наложения ареста на имущество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Подготовка к наложению ареста на имущество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szCs w:val="28"/>
        </w:rPr>
      </w:pPr>
      <w:r w:rsidRPr="002004C2">
        <w:rPr>
          <w:rFonts w:eastAsia="MS Mincho"/>
          <w:szCs w:val="28"/>
        </w:rPr>
        <w:t>Рабочий этап наложения ареста на имущество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Фиксация процесса и результатов наложения ареста на имущество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Особенности наложения ареста на различные виды имущества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Отмена наложения ареста на имущество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Понятие получения образцов для сравнительного исследования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Подготовка к получению образцов для сравнительного исследования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Рабочий этап получения образцов для сравнительного исследования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Фиксация процесса получения образцов для сравнительного исследования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Понятие и задачи назначения судебной экспертизы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Подготовка к назначению судебной экспертизы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 xml:space="preserve">Рабочий этап назначения судебной экспертизы  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Фиксация процесса назначения судебной экспертизы</w:t>
      </w:r>
    </w:p>
    <w:p w:rsidR="00C5338B" w:rsidRPr="002004C2" w:rsidRDefault="00C5338B" w:rsidP="00C5338B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eastAsia="MS Mincho"/>
          <w:szCs w:val="28"/>
        </w:rPr>
      </w:pPr>
      <w:r w:rsidRPr="002004C2">
        <w:rPr>
          <w:rFonts w:eastAsia="MS Mincho"/>
          <w:szCs w:val="28"/>
        </w:rPr>
        <w:t>Оценка экспертного заключения</w:t>
      </w:r>
    </w:p>
    <w:p w:rsidR="00243B1D" w:rsidRDefault="00243B1D"/>
    <w:sectPr w:rsidR="00243B1D" w:rsidSect="0024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47BD"/>
    <w:multiLevelType w:val="hybridMultilevel"/>
    <w:tmpl w:val="A090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5338B"/>
    <w:rsid w:val="00243B1D"/>
    <w:rsid w:val="00C5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338B"/>
    <w:pPr>
      <w:spacing w:line="360" w:lineRule="auto"/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4301</Characters>
  <Application>Microsoft Office Word</Application>
  <DocSecurity>0</DocSecurity>
  <Lines>35</Lines>
  <Paragraphs>10</Paragraphs>
  <ScaleCrop>false</ScaleCrop>
  <Company>HP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2022-10-09T17:39:00Z</dcterms:created>
  <dcterms:modified xsi:type="dcterms:W3CDTF">2022-10-09T17:40:00Z</dcterms:modified>
</cp:coreProperties>
</file>