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35" w:rsidRPr="0081645B" w:rsidRDefault="00895D35" w:rsidP="00895D35">
      <w:pPr>
        <w:spacing w:before="120" w:after="120"/>
        <w:jc w:val="center"/>
        <w:rPr>
          <w:b/>
          <w:sz w:val="28"/>
          <w:szCs w:val="28"/>
        </w:rPr>
      </w:pPr>
      <w:r w:rsidRPr="0081645B">
        <w:rPr>
          <w:b/>
          <w:sz w:val="28"/>
          <w:szCs w:val="28"/>
        </w:rPr>
        <w:t>Примерная тематика письменных работ (реферат, доклад и др.)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История регистрации преступников в России.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 xml:space="preserve">Возможность идентификации преступников при использовании </w:t>
      </w:r>
      <w:proofErr w:type="spellStart"/>
      <w:r w:rsidRPr="0081645B">
        <w:rPr>
          <w:sz w:val="28"/>
          <w:szCs w:val="28"/>
        </w:rPr>
        <w:t>членовредительных</w:t>
      </w:r>
      <w:proofErr w:type="spellEnd"/>
      <w:r w:rsidRPr="0081645B">
        <w:rPr>
          <w:sz w:val="28"/>
          <w:szCs w:val="28"/>
        </w:rPr>
        <w:t xml:space="preserve"> нак</w:t>
      </w:r>
      <w:r w:rsidRPr="0081645B">
        <w:rPr>
          <w:sz w:val="28"/>
          <w:szCs w:val="28"/>
        </w:rPr>
        <w:t>а</w:t>
      </w:r>
      <w:r w:rsidRPr="0081645B">
        <w:rPr>
          <w:sz w:val="28"/>
          <w:szCs w:val="28"/>
        </w:rPr>
        <w:t>заний и клеймении.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  <w:proofErr w:type="spellStart"/>
      <w:r w:rsidRPr="0081645B">
        <w:rPr>
          <w:sz w:val="28"/>
          <w:szCs w:val="28"/>
        </w:rPr>
        <w:t>Бертильонаж</w:t>
      </w:r>
      <w:proofErr w:type="spellEnd"/>
      <w:r w:rsidRPr="00816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1645B">
        <w:rPr>
          <w:sz w:val="28"/>
          <w:szCs w:val="28"/>
        </w:rPr>
        <w:t>первый научный метод идентификационной регистрации преступн</w:t>
      </w:r>
      <w:r w:rsidRPr="0081645B">
        <w:rPr>
          <w:sz w:val="28"/>
          <w:szCs w:val="28"/>
        </w:rPr>
        <w:t>и</w:t>
      </w:r>
      <w:r w:rsidRPr="0081645B">
        <w:rPr>
          <w:sz w:val="28"/>
          <w:szCs w:val="28"/>
        </w:rPr>
        <w:t>ков.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Понятие, задачи и значение криминалистической регистрации.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Правовое регулирование учетов и регистрационной деятельности органов внутре</w:t>
      </w:r>
      <w:r w:rsidRPr="0081645B">
        <w:rPr>
          <w:sz w:val="28"/>
          <w:szCs w:val="28"/>
        </w:rPr>
        <w:t>н</w:t>
      </w:r>
      <w:r w:rsidRPr="0081645B">
        <w:rPr>
          <w:sz w:val="28"/>
          <w:szCs w:val="28"/>
        </w:rPr>
        <w:t>них дел.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Федеральный закон «Об информации, информатизации и защите информации» и распространение его действия на криминалистические учеты органов внутренних дел.</w:t>
      </w:r>
    </w:p>
    <w:p w:rsidR="00895D35" w:rsidRPr="0081645B" w:rsidRDefault="00895D35" w:rsidP="00895D35">
      <w:pPr>
        <w:numPr>
          <w:ilvl w:val="0"/>
          <w:numId w:val="1"/>
        </w:numPr>
        <w:spacing w:line="240" w:lineRule="atLeast"/>
        <w:jc w:val="both"/>
        <w:rPr>
          <w:i/>
          <w:sz w:val="28"/>
          <w:szCs w:val="28"/>
        </w:rPr>
      </w:pPr>
      <w:r w:rsidRPr="0081645B">
        <w:rPr>
          <w:sz w:val="28"/>
          <w:szCs w:val="28"/>
        </w:rPr>
        <w:t>Криминалистическая регистрация как элемент структуры информационного обеспечения выявления, раскрытия, расследования и предупреждения прест</w:t>
      </w:r>
      <w:r w:rsidRPr="0081645B">
        <w:rPr>
          <w:sz w:val="28"/>
          <w:szCs w:val="28"/>
        </w:rPr>
        <w:t>у</w:t>
      </w:r>
      <w:r w:rsidRPr="0081645B">
        <w:rPr>
          <w:sz w:val="28"/>
          <w:szCs w:val="28"/>
        </w:rPr>
        <w:t>плений.</w:t>
      </w:r>
    </w:p>
    <w:p w:rsidR="00895D35" w:rsidRPr="0081645B" w:rsidRDefault="00895D35" w:rsidP="00895D35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88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Классификация криминалистических учетов.</w:t>
      </w:r>
    </w:p>
    <w:p w:rsidR="00895D35" w:rsidRPr="0081645B" w:rsidRDefault="00895D35" w:rsidP="00895D35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88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Виды и формы учетов.</w:t>
      </w:r>
    </w:p>
    <w:p w:rsidR="00895D35" w:rsidRPr="0081645B" w:rsidRDefault="00895D35" w:rsidP="00895D35">
      <w:pPr>
        <w:numPr>
          <w:ilvl w:val="0"/>
          <w:numId w:val="1"/>
        </w:numPr>
        <w:ind w:hanging="436"/>
        <w:rPr>
          <w:sz w:val="28"/>
          <w:szCs w:val="28"/>
        </w:rPr>
      </w:pPr>
      <w:r w:rsidRPr="0081645B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81645B">
        <w:rPr>
          <w:sz w:val="28"/>
          <w:szCs w:val="28"/>
        </w:rPr>
        <w:t xml:space="preserve"> и применение автома</w:t>
      </w:r>
      <w:r>
        <w:rPr>
          <w:sz w:val="28"/>
          <w:szCs w:val="28"/>
        </w:rPr>
        <w:t xml:space="preserve">тизированных дактилоскопических </w:t>
      </w:r>
      <w:r w:rsidRPr="0081645B">
        <w:rPr>
          <w:sz w:val="28"/>
          <w:szCs w:val="28"/>
        </w:rPr>
        <w:t>информационных систем (АДИС).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hanging="436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Оперативно-справочные учеты и их назначение.</w:t>
      </w:r>
    </w:p>
    <w:p w:rsidR="00895D35" w:rsidRPr="0081645B" w:rsidRDefault="00895D35" w:rsidP="00895D35">
      <w:pPr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 w:rsidRPr="0081645B">
        <w:rPr>
          <w:sz w:val="28"/>
          <w:szCs w:val="28"/>
        </w:rPr>
        <w:t xml:space="preserve">Правила выведения </w:t>
      </w:r>
      <w:r>
        <w:rPr>
          <w:sz w:val="28"/>
          <w:szCs w:val="28"/>
        </w:rPr>
        <w:t xml:space="preserve">и использования </w:t>
      </w:r>
      <w:r w:rsidRPr="0081645B">
        <w:rPr>
          <w:sz w:val="28"/>
          <w:szCs w:val="28"/>
        </w:rPr>
        <w:t>дактилоскопической формулы.</w:t>
      </w:r>
    </w:p>
    <w:p w:rsidR="00895D35" w:rsidRPr="0081645B" w:rsidRDefault="00895D35" w:rsidP="00895D35">
      <w:pPr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 w:rsidRPr="0081645B">
        <w:rPr>
          <w:sz w:val="28"/>
          <w:szCs w:val="28"/>
        </w:rPr>
        <w:t>Розыскные учеты и их назначение.</w:t>
      </w:r>
    </w:p>
    <w:p w:rsidR="00895D35" w:rsidRPr="0081645B" w:rsidRDefault="00895D35" w:rsidP="00895D35">
      <w:pPr>
        <w:numPr>
          <w:ilvl w:val="0"/>
          <w:numId w:val="1"/>
        </w:numPr>
        <w:ind w:hanging="436"/>
        <w:rPr>
          <w:sz w:val="28"/>
          <w:szCs w:val="28"/>
        </w:rPr>
      </w:pPr>
      <w:r w:rsidRPr="0081645B">
        <w:rPr>
          <w:sz w:val="28"/>
          <w:szCs w:val="28"/>
        </w:rPr>
        <w:t>Криминалистические учеты и их назначение.</w:t>
      </w:r>
    </w:p>
    <w:p w:rsidR="00895D35" w:rsidRPr="0081645B" w:rsidRDefault="00895D35" w:rsidP="00895D35">
      <w:pPr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 w:rsidRPr="0081645B">
        <w:rPr>
          <w:sz w:val="28"/>
          <w:szCs w:val="28"/>
        </w:rPr>
        <w:t>Экспертно-криминалистические централизованные коллекции и картотеки и их н</w:t>
      </w:r>
      <w:r w:rsidRPr="0081645B">
        <w:rPr>
          <w:sz w:val="28"/>
          <w:szCs w:val="28"/>
        </w:rPr>
        <w:t>а</w:t>
      </w:r>
      <w:r w:rsidRPr="0081645B">
        <w:rPr>
          <w:sz w:val="28"/>
          <w:szCs w:val="28"/>
        </w:rPr>
        <w:t>значение.</w:t>
      </w:r>
    </w:p>
    <w:p w:rsidR="00895D35" w:rsidRDefault="00895D35" w:rsidP="00895D35">
      <w:pPr>
        <w:numPr>
          <w:ilvl w:val="0"/>
          <w:numId w:val="1"/>
        </w:numPr>
        <w:spacing w:line="232" w:lineRule="auto"/>
        <w:ind w:hanging="436"/>
        <w:jc w:val="both"/>
        <w:rPr>
          <w:sz w:val="28"/>
          <w:szCs w:val="28"/>
        </w:rPr>
      </w:pPr>
      <w:r w:rsidRPr="0081645B">
        <w:rPr>
          <w:sz w:val="28"/>
          <w:szCs w:val="28"/>
        </w:rPr>
        <w:t>Виды и формы криминалистических учетов.</w:t>
      </w:r>
    </w:p>
    <w:p w:rsidR="00895D35" w:rsidRDefault="00895D35" w:rsidP="00895D35">
      <w:pPr>
        <w:numPr>
          <w:ilvl w:val="0"/>
          <w:numId w:val="1"/>
        </w:numPr>
        <w:spacing w:line="233" w:lineRule="auto"/>
        <w:ind w:left="721" w:hanging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учета </w:t>
      </w:r>
      <w:r w:rsidRPr="00937B32">
        <w:rPr>
          <w:sz w:val="28"/>
          <w:szCs w:val="28"/>
        </w:rPr>
        <w:t>пуль, гильз и патронов со следами нарезного ручного стрелкового огнестрельного оружия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пулегильзотеки</w:t>
      </w:r>
      <w:proofErr w:type="spellEnd"/>
      <w:r>
        <w:rPr>
          <w:sz w:val="28"/>
          <w:szCs w:val="28"/>
        </w:rPr>
        <w:t>) и его использование при производстве судебно-баллистических экспертиз.</w:t>
      </w:r>
    </w:p>
    <w:p w:rsidR="00895D35" w:rsidRPr="00804BA8" w:rsidRDefault="00895D35" w:rsidP="00895D35">
      <w:pPr>
        <w:numPr>
          <w:ilvl w:val="0"/>
          <w:numId w:val="1"/>
        </w:numPr>
        <w:spacing w:line="276" w:lineRule="auto"/>
        <w:ind w:left="721" w:hanging="437"/>
        <w:rPr>
          <w:sz w:val="28"/>
          <w:szCs w:val="28"/>
        </w:rPr>
      </w:pPr>
      <w:r w:rsidRPr="00804BA8">
        <w:rPr>
          <w:sz w:val="28"/>
          <w:szCs w:val="28"/>
        </w:rPr>
        <w:t>Порядок ведения и использование учетов следов подошв обуви, орудий взлома, протекторов шин транспортных сре</w:t>
      </w:r>
      <w:proofErr w:type="gramStart"/>
      <w:r w:rsidRPr="00804BA8">
        <w:rPr>
          <w:sz w:val="28"/>
          <w:szCs w:val="28"/>
        </w:rPr>
        <w:t>дств пр</w:t>
      </w:r>
      <w:proofErr w:type="gramEnd"/>
      <w:r w:rsidRPr="00804BA8">
        <w:rPr>
          <w:sz w:val="28"/>
          <w:szCs w:val="28"/>
        </w:rPr>
        <w:t xml:space="preserve">и производстве судебных </w:t>
      </w:r>
      <w:proofErr w:type="spellStart"/>
      <w:r w:rsidRPr="00804BA8">
        <w:rPr>
          <w:sz w:val="28"/>
          <w:szCs w:val="28"/>
        </w:rPr>
        <w:t>трасологических</w:t>
      </w:r>
      <w:proofErr w:type="spellEnd"/>
      <w:r w:rsidRPr="00804BA8">
        <w:rPr>
          <w:sz w:val="28"/>
          <w:szCs w:val="28"/>
        </w:rPr>
        <w:t xml:space="preserve"> экспертиз.</w:t>
      </w:r>
    </w:p>
    <w:p w:rsidR="00895D35" w:rsidRDefault="00895D35" w:rsidP="00895D35">
      <w:pPr>
        <w:numPr>
          <w:ilvl w:val="0"/>
          <w:numId w:val="1"/>
        </w:numPr>
        <w:spacing w:line="276" w:lineRule="auto"/>
        <w:ind w:left="721" w:hanging="437"/>
        <w:rPr>
          <w:sz w:val="28"/>
          <w:szCs w:val="28"/>
        </w:rPr>
      </w:pPr>
      <w:r w:rsidRPr="00804BA8">
        <w:rPr>
          <w:sz w:val="28"/>
          <w:szCs w:val="28"/>
        </w:rPr>
        <w:t>Использование учета следов рук с мест нераскрытых преступлений в дактилоскопической экспертизе.</w:t>
      </w:r>
    </w:p>
    <w:p w:rsidR="00895D35" w:rsidRPr="0081645B" w:rsidRDefault="00895D35" w:rsidP="00895D35">
      <w:pPr>
        <w:numPr>
          <w:ilvl w:val="0"/>
          <w:numId w:val="1"/>
        </w:numPr>
        <w:spacing w:line="276" w:lineRule="auto"/>
        <w:ind w:hanging="436"/>
        <w:jc w:val="both"/>
        <w:rPr>
          <w:sz w:val="28"/>
          <w:szCs w:val="28"/>
        </w:rPr>
      </w:pPr>
      <w:r w:rsidRPr="0081645B">
        <w:rPr>
          <w:sz w:val="28"/>
          <w:szCs w:val="28"/>
        </w:rPr>
        <w:t>Учет данных ДНК биологических объектов.</w:t>
      </w:r>
    </w:p>
    <w:p w:rsidR="00895D35" w:rsidRPr="0081645B" w:rsidRDefault="00895D35" w:rsidP="00895D35">
      <w:pPr>
        <w:numPr>
          <w:ilvl w:val="0"/>
          <w:numId w:val="1"/>
        </w:numPr>
        <w:spacing w:line="276" w:lineRule="auto"/>
        <w:ind w:hanging="436"/>
        <w:jc w:val="both"/>
        <w:rPr>
          <w:sz w:val="28"/>
          <w:szCs w:val="28"/>
        </w:rPr>
      </w:pPr>
      <w:r w:rsidRPr="0081645B">
        <w:rPr>
          <w:sz w:val="28"/>
          <w:szCs w:val="28"/>
        </w:rPr>
        <w:t>Учет фонограмм речи неустановленных лиц.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721" w:hanging="437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Учеты микрообъектов.</w:t>
      </w:r>
    </w:p>
    <w:p w:rsidR="00895D35" w:rsidRPr="0081645B" w:rsidRDefault="00895D35" w:rsidP="00895D35">
      <w:pPr>
        <w:numPr>
          <w:ilvl w:val="0"/>
          <w:numId w:val="1"/>
        </w:numPr>
        <w:ind w:left="721" w:hanging="437"/>
        <w:rPr>
          <w:sz w:val="28"/>
          <w:szCs w:val="28"/>
        </w:rPr>
      </w:pPr>
      <w:r w:rsidRPr="0081645B">
        <w:rPr>
          <w:sz w:val="28"/>
          <w:szCs w:val="28"/>
        </w:rPr>
        <w:t>Справочные и натурные коллекции – источники криминалистической инфо</w:t>
      </w:r>
      <w:r w:rsidRPr="0081645B">
        <w:rPr>
          <w:sz w:val="28"/>
          <w:szCs w:val="28"/>
        </w:rPr>
        <w:t>р</w:t>
      </w:r>
      <w:r w:rsidRPr="0081645B">
        <w:rPr>
          <w:sz w:val="28"/>
          <w:szCs w:val="28"/>
        </w:rPr>
        <w:t>мации.</w:t>
      </w:r>
    </w:p>
    <w:p w:rsidR="00895D35" w:rsidRPr="0081645B" w:rsidRDefault="00895D35" w:rsidP="00895D35">
      <w:pPr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 w:rsidRPr="0081645B">
        <w:rPr>
          <w:sz w:val="28"/>
          <w:szCs w:val="28"/>
        </w:rPr>
        <w:t>Оценка эффективности работы оперативно-справочных учетов.</w:t>
      </w:r>
    </w:p>
    <w:p w:rsidR="00895D35" w:rsidRPr="0081645B" w:rsidRDefault="00895D35" w:rsidP="00895D35">
      <w:pPr>
        <w:numPr>
          <w:ilvl w:val="0"/>
          <w:numId w:val="1"/>
        </w:numPr>
        <w:spacing w:line="240" w:lineRule="atLeast"/>
        <w:ind w:hanging="436"/>
        <w:jc w:val="both"/>
        <w:rPr>
          <w:sz w:val="28"/>
          <w:szCs w:val="28"/>
        </w:rPr>
      </w:pPr>
      <w:r w:rsidRPr="0081645B">
        <w:rPr>
          <w:sz w:val="28"/>
          <w:szCs w:val="28"/>
        </w:rPr>
        <w:t>Возможности идентификационного баллистического комплекса («Ко</w:t>
      </w:r>
      <w:r w:rsidRPr="0081645B">
        <w:rPr>
          <w:sz w:val="28"/>
          <w:szCs w:val="28"/>
        </w:rPr>
        <w:t>н</w:t>
      </w:r>
      <w:r w:rsidRPr="0081645B">
        <w:rPr>
          <w:sz w:val="28"/>
          <w:szCs w:val="28"/>
        </w:rPr>
        <w:t>дор»).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hanging="436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 xml:space="preserve">Экспертиза ДНК биологических следов и криминалистические учеты </w:t>
      </w:r>
      <w:r w:rsidRPr="0081645B">
        <w:rPr>
          <w:sz w:val="28"/>
          <w:szCs w:val="28"/>
        </w:rPr>
        <w:lastRenderedPageBreak/>
        <w:t>ДНК биолог</w:t>
      </w:r>
      <w:r w:rsidRPr="0081645B">
        <w:rPr>
          <w:sz w:val="28"/>
          <w:szCs w:val="28"/>
        </w:rPr>
        <w:t>и</w:t>
      </w:r>
      <w:r w:rsidRPr="0081645B">
        <w:rPr>
          <w:sz w:val="28"/>
          <w:szCs w:val="28"/>
        </w:rPr>
        <w:t>ческих объектов.</w:t>
      </w:r>
    </w:p>
    <w:p w:rsidR="00895D35" w:rsidRPr="0081645B" w:rsidRDefault="00895D35" w:rsidP="00895D35">
      <w:pPr>
        <w:numPr>
          <w:ilvl w:val="0"/>
          <w:numId w:val="1"/>
        </w:numPr>
        <w:ind w:hanging="436"/>
        <w:rPr>
          <w:sz w:val="28"/>
          <w:szCs w:val="28"/>
        </w:rPr>
      </w:pPr>
      <w:r w:rsidRPr="0081645B">
        <w:rPr>
          <w:sz w:val="28"/>
          <w:szCs w:val="28"/>
        </w:rPr>
        <w:t xml:space="preserve">Межгосударственное сотрудничество в области обмена и учета </w:t>
      </w:r>
      <w:proofErr w:type="spellStart"/>
      <w:r w:rsidRPr="0081645B">
        <w:rPr>
          <w:sz w:val="28"/>
          <w:szCs w:val="28"/>
        </w:rPr>
        <w:t>криминалистически</w:t>
      </w:r>
      <w:proofErr w:type="spellEnd"/>
      <w:r w:rsidRPr="0081645B">
        <w:rPr>
          <w:sz w:val="28"/>
          <w:szCs w:val="28"/>
        </w:rPr>
        <w:t xml:space="preserve"> знач</w:t>
      </w:r>
      <w:r w:rsidRPr="0081645B">
        <w:rPr>
          <w:sz w:val="28"/>
          <w:szCs w:val="28"/>
        </w:rPr>
        <w:t>и</w:t>
      </w:r>
      <w:r w:rsidRPr="0081645B">
        <w:rPr>
          <w:sz w:val="28"/>
          <w:szCs w:val="28"/>
        </w:rPr>
        <w:t>мой информации.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hanging="436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Криминалистический учет подозреваемых, обвиняемых и осужденных лиц.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28" w:lineRule="auto"/>
        <w:ind w:hanging="436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Использование коллекций в ходе проведения следственных действий.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28" w:lineRule="auto"/>
        <w:ind w:hanging="436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Методы и возможности построения и использования моделей в зависимости от следственной ситуации.</w:t>
      </w:r>
    </w:p>
    <w:p w:rsidR="00895D35" w:rsidRPr="0081645B" w:rsidRDefault="00895D35" w:rsidP="00895D35">
      <w:pPr>
        <w:numPr>
          <w:ilvl w:val="0"/>
          <w:numId w:val="1"/>
        </w:numPr>
        <w:ind w:hanging="436"/>
        <w:rPr>
          <w:sz w:val="28"/>
          <w:szCs w:val="28"/>
        </w:rPr>
      </w:pPr>
      <w:r w:rsidRPr="0081645B">
        <w:rPr>
          <w:sz w:val="28"/>
          <w:szCs w:val="28"/>
        </w:rPr>
        <w:t>Использование фонотеки голоса (речи) неустановленных лиц при расследовании фактов т</w:t>
      </w:r>
      <w:r w:rsidRPr="0081645B">
        <w:rPr>
          <w:sz w:val="28"/>
          <w:szCs w:val="28"/>
        </w:rPr>
        <w:t>е</w:t>
      </w:r>
      <w:r w:rsidRPr="0081645B">
        <w:rPr>
          <w:sz w:val="28"/>
          <w:szCs w:val="28"/>
        </w:rPr>
        <w:t>лефонного терроризма.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num" w:pos="709"/>
        </w:tabs>
        <w:overflowPunct w:val="0"/>
        <w:autoSpaceDE w:val="0"/>
        <w:autoSpaceDN w:val="0"/>
        <w:adjustRightInd w:val="0"/>
        <w:ind w:hanging="436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Виды криминалистических учетов Интерпола.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436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>Взаимообмен информацией в Интерполе и работа НЦБ России.</w:t>
      </w:r>
    </w:p>
    <w:p w:rsidR="00895D35" w:rsidRPr="0081645B" w:rsidRDefault="00895D35" w:rsidP="00895D35">
      <w:pPr>
        <w:widowControl w:val="0"/>
        <w:numPr>
          <w:ilvl w:val="0"/>
          <w:numId w:val="1"/>
        </w:numPr>
        <w:tabs>
          <w:tab w:val="num" w:pos="709"/>
        </w:tabs>
        <w:overflowPunct w:val="0"/>
        <w:autoSpaceDE w:val="0"/>
        <w:autoSpaceDN w:val="0"/>
        <w:adjustRightInd w:val="0"/>
        <w:ind w:hanging="436"/>
        <w:jc w:val="both"/>
        <w:textAlignment w:val="baseline"/>
        <w:rPr>
          <w:sz w:val="28"/>
          <w:szCs w:val="28"/>
        </w:rPr>
      </w:pPr>
      <w:r w:rsidRPr="0081645B">
        <w:rPr>
          <w:sz w:val="28"/>
          <w:szCs w:val="28"/>
        </w:rPr>
        <w:t xml:space="preserve">Создание Союза </w:t>
      </w:r>
      <w:proofErr w:type="spellStart"/>
      <w:r w:rsidRPr="0081645B">
        <w:rPr>
          <w:sz w:val="28"/>
          <w:szCs w:val="28"/>
        </w:rPr>
        <w:t>Европола</w:t>
      </w:r>
      <w:proofErr w:type="spellEnd"/>
      <w:r w:rsidRPr="0081645B">
        <w:rPr>
          <w:sz w:val="28"/>
          <w:szCs w:val="28"/>
        </w:rPr>
        <w:t xml:space="preserve"> в рамках Евросоюза.</w:t>
      </w:r>
    </w:p>
    <w:p w:rsidR="00895D35" w:rsidRPr="0081645B" w:rsidRDefault="00895D35" w:rsidP="00895D35">
      <w:pPr>
        <w:numPr>
          <w:ilvl w:val="0"/>
          <w:numId w:val="1"/>
        </w:numPr>
        <w:ind w:hanging="436"/>
        <w:rPr>
          <w:b/>
          <w:sz w:val="28"/>
          <w:szCs w:val="28"/>
        </w:rPr>
      </w:pPr>
      <w:r w:rsidRPr="0081645B">
        <w:rPr>
          <w:sz w:val="28"/>
          <w:szCs w:val="28"/>
        </w:rPr>
        <w:t>Основы межгосударственного и международного сотрудничества России с госуда</w:t>
      </w:r>
      <w:r w:rsidRPr="0081645B">
        <w:rPr>
          <w:sz w:val="28"/>
          <w:szCs w:val="28"/>
        </w:rPr>
        <w:t>р</w:t>
      </w:r>
      <w:r w:rsidRPr="0081645B">
        <w:rPr>
          <w:sz w:val="28"/>
          <w:szCs w:val="28"/>
        </w:rPr>
        <w:t>ствами дальнего и ближнего зарубежья по использованию криминалистических уч</w:t>
      </w:r>
      <w:r w:rsidRPr="0081645B">
        <w:rPr>
          <w:sz w:val="28"/>
          <w:szCs w:val="28"/>
        </w:rPr>
        <w:t>е</w:t>
      </w:r>
      <w:r w:rsidRPr="0081645B">
        <w:rPr>
          <w:sz w:val="28"/>
          <w:szCs w:val="28"/>
        </w:rPr>
        <w:t>тов и учетной информации.</w:t>
      </w:r>
    </w:p>
    <w:p w:rsidR="00912B7D" w:rsidRDefault="00912B7D"/>
    <w:sectPr w:rsidR="00912B7D" w:rsidSect="0091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045E"/>
    <w:multiLevelType w:val="hybridMultilevel"/>
    <w:tmpl w:val="7614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95D35"/>
    <w:rsid w:val="00895D35"/>
    <w:rsid w:val="0091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>HP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2022-10-09T18:17:00Z</dcterms:created>
  <dcterms:modified xsi:type="dcterms:W3CDTF">2022-10-09T18:17:00Z</dcterms:modified>
</cp:coreProperties>
</file>