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4" w:rsidRPr="004D53A0" w:rsidRDefault="002A6D34" w:rsidP="002A6D34">
      <w:pPr>
        <w:widowControl/>
        <w:spacing w:before="120"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3A0">
        <w:rPr>
          <w:rFonts w:ascii="Times New Roman" w:hAnsi="Times New Roman" w:cs="Times New Roman"/>
          <w:b/>
          <w:bCs/>
          <w:sz w:val="28"/>
          <w:szCs w:val="28"/>
        </w:rPr>
        <w:t>Примерная тематика письменных работ (реферат, доклад и др.)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История развития современного почерковедения.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Предмет, задачи и объекты судебно-почерковедческой экспертизы.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Объекты судебн</w:t>
      </w:r>
      <w:proofErr w:type="gramStart"/>
      <w:r w:rsidRPr="004D53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53A0">
        <w:rPr>
          <w:rFonts w:ascii="Times New Roman" w:hAnsi="Times New Roman" w:cs="Times New Roman"/>
          <w:sz w:val="28"/>
          <w:szCs w:val="28"/>
        </w:rPr>
        <w:t xml:space="preserve"> почерковедческой экспертизы и их виды.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Признаки письменной речи и их значение для розыска и установления автора документа.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Понятие почерка, его свойства. Основы формирования письменн</w:t>
      </w:r>
      <w:proofErr w:type="gramStart"/>
      <w:r w:rsidRPr="004D53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53A0">
        <w:rPr>
          <w:rFonts w:ascii="Times New Roman" w:hAnsi="Times New Roman" w:cs="Times New Roman"/>
          <w:sz w:val="28"/>
          <w:szCs w:val="28"/>
        </w:rPr>
        <w:t xml:space="preserve"> двигательного навыка.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Подготовка материалов для проведения почерковедческих экспертиз.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Составление заключения эксперта и оформление результатов исследования.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Естественные изменения почерка и особенности методики их исследования.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Виды намеренного изменения почерка: сущность и характеристика.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Понятие подписи, как объекта судебн</w:t>
      </w:r>
      <w:proofErr w:type="gramStart"/>
      <w:r w:rsidRPr="004D53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53A0">
        <w:rPr>
          <w:rFonts w:ascii="Times New Roman" w:hAnsi="Times New Roman" w:cs="Times New Roman"/>
          <w:sz w:val="28"/>
          <w:szCs w:val="28"/>
        </w:rPr>
        <w:t xml:space="preserve"> почерковедческой экспертизы, этапы её формирования.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Особенности методики экспертного исследования подписей, выполненных от имени вымышленного лица.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Особенности исследование нажимных характеристик подписей.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Экспертно-криминалистическое исследование электрографических копий </w:t>
      </w:r>
      <w:proofErr w:type="spellStart"/>
      <w:r w:rsidRPr="004D53A0">
        <w:rPr>
          <w:rFonts w:ascii="Times New Roman" w:hAnsi="Times New Roman" w:cs="Times New Roman"/>
          <w:sz w:val="28"/>
          <w:szCs w:val="28"/>
        </w:rPr>
        <w:t>почерковых</w:t>
      </w:r>
      <w:proofErr w:type="spellEnd"/>
      <w:r w:rsidRPr="004D53A0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2A6D34" w:rsidRPr="004D53A0" w:rsidRDefault="002A6D34" w:rsidP="002A6D34">
      <w:pPr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uto"/>
        <w:ind w:left="357" w:hanging="357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4D5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D53A0">
        <w:rPr>
          <w:rFonts w:ascii="Times New Roman" w:hAnsi="Times New Roman" w:cs="Times New Roman"/>
          <w:color w:val="000000"/>
          <w:spacing w:val="3"/>
          <w:sz w:val="28"/>
          <w:szCs w:val="28"/>
        </w:rPr>
        <w:t>Автоподлог</w:t>
      </w:r>
      <w:proofErr w:type="spellEnd"/>
      <w:r w:rsidRPr="004D53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подписи. Методические особенности ее исследования.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Цифровое письмо как объект почерковедческого исследования.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Особенности методики судебно-почерковедческой экспертизы текстов малого объема и кратких записей.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Особенности проведения </w:t>
      </w:r>
      <w:proofErr w:type="spellStart"/>
      <w:r w:rsidRPr="004D53A0">
        <w:rPr>
          <w:rFonts w:ascii="Times New Roman" w:hAnsi="Times New Roman" w:cs="Times New Roman"/>
          <w:sz w:val="28"/>
          <w:szCs w:val="28"/>
        </w:rPr>
        <w:t>многообъектных</w:t>
      </w:r>
      <w:proofErr w:type="spellEnd"/>
      <w:r w:rsidRPr="004D53A0">
        <w:rPr>
          <w:rFonts w:ascii="Times New Roman" w:hAnsi="Times New Roman" w:cs="Times New Roman"/>
          <w:sz w:val="28"/>
          <w:szCs w:val="28"/>
        </w:rPr>
        <w:t xml:space="preserve"> почерковедческих экспертиз.</w:t>
      </w:r>
    </w:p>
    <w:p w:rsidR="002A6D34" w:rsidRPr="004D53A0" w:rsidRDefault="002A6D34" w:rsidP="002A6D34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Методика дифференциации рукописей </w:t>
      </w:r>
      <w:proofErr w:type="gramStart"/>
      <w:r w:rsidRPr="004D53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53A0">
        <w:rPr>
          <w:rFonts w:ascii="Times New Roman" w:hAnsi="Times New Roman" w:cs="Times New Roman"/>
          <w:sz w:val="28"/>
          <w:szCs w:val="28"/>
        </w:rPr>
        <w:t xml:space="preserve"> мужские и женские.</w:t>
      </w:r>
    </w:p>
    <w:p w:rsidR="00641F31" w:rsidRDefault="00641F31"/>
    <w:sectPr w:rsidR="00641F31" w:rsidSect="0064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594"/>
    <w:multiLevelType w:val="hybridMultilevel"/>
    <w:tmpl w:val="0E5A1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A6D34"/>
    <w:rsid w:val="002A6D34"/>
    <w:rsid w:val="0064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34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A6D34"/>
    <w:pPr>
      <w:widowControl/>
      <w:spacing w:line="240" w:lineRule="auto"/>
      <w:ind w:left="72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HP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2022-10-09T18:33:00Z</dcterms:created>
  <dcterms:modified xsi:type="dcterms:W3CDTF">2022-10-09T18:33:00Z</dcterms:modified>
</cp:coreProperties>
</file>