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D" w:rsidRPr="007E4CD1" w:rsidRDefault="001F5CFD" w:rsidP="001F5CFD">
      <w:pPr>
        <w:spacing w:before="120" w:after="120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Нормативная база, регламентирующая работу специалиста-криминалиста в процессуальных действиях.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Тактика работы специалиста-криминалиста на месте происшествия.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Организация взаимодействия специалиста-криминалиста и следователя в ходе проведения различных следственных действий.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Стадии предварительного исследования материальных следов на месте происшествия.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Понятие и содержание розыскной информации.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Следы взлома на месте происшествия.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Классификация и виды следов рук, одежды и обуви.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Предварительное исследование следов рук, одежды и обуви.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993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Классификация следов применения огнестрельного оружия.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Получение </w:t>
      </w:r>
      <w:proofErr w:type="spellStart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криминалистически</w:t>
      </w:r>
      <w:proofErr w:type="spellEnd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значимой информации в ходе предварительного исследования следов применения огнестрельного оружия.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Информация, получаемая при предварительном исследовании следов транспортных средств.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Виды следов крови и механизм их образования.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Предварительное исследование микрообъектов и </w:t>
      </w:r>
      <w:proofErr w:type="spellStart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криминалистически</w:t>
      </w:r>
      <w:proofErr w:type="spellEnd"/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 xml:space="preserve"> значимая информация, получаемая в результате их предварительного исследования.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специалиста-криминалиста с материальными следами в ходе осмотра места происшествия.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Особенности собирания материальных следов на местах происшествий по различным категориям преступлений.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Собирание следов в ходе осмотра места происшествия по факту обнаружения трупа.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Вопросы, решаемые в ходе предварительного исследования следов, обнаруженных на месте происшествия по факту обнаружения трупа.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Работа со следами в ходе осмотра места происшествия по делам о грабежах и разбойных нападениях.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Собирание следов в ходе осмотра места происшествия по факту грабежей и разбоев.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со следами в ходе осмотра места кражи.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Способы обнаружения, фиксации, изъятия и упаковки следов в ходе осмотра места кражи.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lastRenderedPageBreak/>
        <w:t>Тактика работы со следами в ходе осмотра места дорожно-транспортного происшествия.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Способы обнаружения, фиксации, изъятия и упаковки следов в ходе осмотра места ДТП.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Вопросы, решаемые в ходе предварительного исследования следов, обнаруженных на месте ДТП.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Процессуальные основы проведения следственных осмотров.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Личный обыск: нормативная база и порядок проведения.</w:t>
      </w:r>
    </w:p>
    <w:p w:rsidR="001F5CFD" w:rsidRPr="00495AD2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Тактика работы специалиста-криминалиста со следами при производстве обыска.</w:t>
      </w:r>
    </w:p>
    <w:p w:rsidR="001F5CFD" w:rsidRDefault="001F5CFD" w:rsidP="001F5CFD">
      <w:pPr>
        <w:numPr>
          <w:ilvl w:val="0"/>
          <w:numId w:val="1"/>
        </w:numPr>
        <w:tabs>
          <w:tab w:val="clear" w:pos="786"/>
          <w:tab w:val="num" w:pos="360"/>
          <w:tab w:val="left" w:pos="1134"/>
        </w:tabs>
        <w:suppressAutoHyphens/>
        <w:spacing w:after="120"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495AD2">
        <w:rPr>
          <w:rFonts w:eastAsia="SimSun" w:cs="Mangal"/>
          <w:kern w:val="2"/>
          <w:sz w:val="28"/>
          <w:szCs w:val="28"/>
          <w:lang w:eastAsia="en-US" w:bidi="en-US"/>
        </w:rPr>
        <w:t>Понятие образцов для сравнительного исследования и нормативные требования их получения.</w:t>
      </w:r>
    </w:p>
    <w:p w:rsidR="007D25AA" w:rsidRDefault="007D25AA"/>
    <w:sectPr w:rsidR="007D25AA" w:rsidSect="007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19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CFD"/>
    <w:rsid w:val="001F5CFD"/>
    <w:rsid w:val="007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2022-10-09T19:24:00Z</dcterms:created>
  <dcterms:modified xsi:type="dcterms:W3CDTF">2022-10-09T19:24:00Z</dcterms:modified>
</cp:coreProperties>
</file>