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3" w:rsidRPr="005279E0" w:rsidRDefault="00B010F3" w:rsidP="00B010F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279E0">
        <w:rPr>
          <w:b/>
          <w:sz w:val="28"/>
          <w:szCs w:val="28"/>
        </w:rPr>
        <w:t>Вопросы для проведения зачета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Понятие коррупции в законодательстве Российской Федерации.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Национально-правовые (внутригосударственные) основы расследования коррупционных преступлений.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Конвенции и многосторонние договоры (соглашения) Российской Федерации как правовые основы борьбы с коррупцией.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spellStart"/>
      <w:r w:rsidRPr="005279E0">
        <w:rPr>
          <w:szCs w:val="28"/>
        </w:rPr>
        <w:t>Антикоррупционная</w:t>
      </w:r>
      <w:proofErr w:type="spellEnd"/>
      <w:r w:rsidRPr="005279E0">
        <w:rPr>
          <w:szCs w:val="28"/>
        </w:rPr>
        <w:t xml:space="preserve"> деятельность прокуратуры.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Надзор за исполнением законодательства о противодействии коррупции.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Основные функции специализированных подразделений органов прокуратуры по противодействию коррупции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Роль прокуратуры в предупреждении преступлений.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Полномочия прокурора по установлению качества (содержания) расследования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Полномочия по реагированию на действия органов расследования.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Полномочия по проведению расследования прокурором.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Основные положения федерального закона «О противодействии коррупции».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Основные положения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Возможности органов прокуратуры по профилактике коррупции.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Проведение </w:t>
      </w:r>
      <w:proofErr w:type="spellStart"/>
      <w:r w:rsidRPr="005279E0">
        <w:rPr>
          <w:szCs w:val="28"/>
        </w:rPr>
        <w:t>антикоррупционной</w:t>
      </w:r>
      <w:proofErr w:type="spellEnd"/>
      <w:r w:rsidRPr="005279E0">
        <w:rPr>
          <w:szCs w:val="28"/>
        </w:rPr>
        <w:t xml:space="preserve"> экспертизы нормативных правовых актов.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Криминалистическая характеристика взяточничества.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Следственные ситуации начального этапа расследования взяточничества.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 взяточничества.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Взаимодействие следователя с органами дознания при расследовании взяточничества.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проверочных действий в стадии возбуждения уголовного дела по факту коммерческого подкупа.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начального этапа расследования коммерческого подкупа.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Проверочные действия в стадии возбуждения уголовного дела по факту присвоения или растраты чужого имущества,</w:t>
      </w:r>
      <w:r>
        <w:rPr>
          <w:szCs w:val="28"/>
        </w:rPr>
        <w:t xml:space="preserve"> </w:t>
      </w:r>
      <w:r w:rsidRPr="005279E0">
        <w:rPr>
          <w:szCs w:val="28"/>
        </w:rPr>
        <w:t>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использования специальных познаний при расследовании присвоения или растраты чужого имущества,</w:t>
      </w:r>
      <w:r>
        <w:rPr>
          <w:szCs w:val="28"/>
        </w:rPr>
        <w:t xml:space="preserve"> </w:t>
      </w:r>
      <w:r w:rsidRPr="005279E0">
        <w:rPr>
          <w:szCs w:val="28"/>
        </w:rPr>
        <w:t>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начального этапа расследования хищения путем присвоения или растраты чужого имущества,</w:t>
      </w:r>
      <w:r>
        <w:rPr>
          <w:szCs w:val="28"/>
        </w:rPr>
        <w:t xml:space="preserve"> </w:t>
      </w:r>
      <w:r w:rsidRPr="005279E0">
        <w:rPr>
          <w:szCs w:val="28"/>
        </w:rPr>
        <w:t>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lastRenderedPageBreak/>
        <w:t>Виды и способы отмывания (легализации) денежных средств, приобретенных преступным путем.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и комплекс первоначальных следственных действий при расследовании отмывания (легализации) денежных средств, приобретенных преступным путем.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Криминалистическая характеристика коммерческого подкупа.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Криминалистическая характеристика хищений чужого имущества путем присвоения или растраты,</w:t>
      </w:r>
      <w:r>
        <w:rPr>
          <w:szCs w:val="28"/>
        </w:rPr>
        <w:t xml:space="preserve"> </w:t>
      </w:r>
      <w:r w:rsidRPr="005279E0">
        <w:rPr>
          <w:szCs w:val="28"/>
        </w:rPr>
        <w:t xml:space="preserve">совершенного лицом с использованием служебного положения. 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Криминалистическая характеристика мошенничества,</w:t>
      </w:r>
      <w:r>
        <w:rPr>
          <w:szCs w:val="28"/>
        </w:rPr>
        <w:t xml:space="preserve"> </w:t>
      </w:r>
      <w:r w:rsidRPr="005279E0">
        <w:rPr>
          <w:szCs w:val="28"/>
        </w:rPr>
        <w:t>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Особенности возбуждения уголовного дела и планирование расследования мошенничества,</w:t>
      </w:r>
      <w:r>
        <w:rPr>
          <w:szCs w:val="28"/>
        </w:rPr>
        <w:t xml:space="preserve"> </w:t>
      </w:r>
      <w:r w:rsidRPr="005279E0">
        <w:rPr>
          <w:szCs w:val="28"/>
        </w:rPr>
        <w:t>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Типичные следственные ситуации и комплекс следственных действий на первоначальном этапе расследования мошенничества, совершенного лицом с использованием служебного положения.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>Понятие и характеристика противодействия расследованию преступлений.</w:t>
      </w:r>
    </w:p>
    <w:p w:rsidR="00B010F3" w:rsidRPr="005279E0" w:rsidRDefault="00B010F3" w:rsidP="00B010F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279E0">
        <w:rPr>
          <w:szCs w:val="28"/>
        </w:rPr>
        <w:t xml:space="preserve"> Содержание и субъекты противодействия расследованию преступлений.</w:t>
      </w:r>
    </w:p>
    <w:p w:rsidR="005A1E33" w:rsidRDefault="005A1E33"/>
    <w:sectPr w:rsidR="005A1E33" w:rsidSect="005A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CDC"/>
    <w:multiLevelType w:val="hybridMultilevel"/>
    <w:tmpl w:val="D4D202D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10F3"/>
    <w:rsid w:val="005A1E33"/>
    <w:rsid w:val="00B0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F3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>HP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2022-10-09T19:39:00Z</dcterms:created>
  <dcterms:modified xsi:type="dcterms:W3CDTF">2022-10-09T19:39:00Z</dcterms:modified>
</cp:coreProperties>
</file>