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1. Развитие представлений о предмете, природе и системе криминалистики.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2. Расследование преступлений, совершаемых в сфере компьютерной информации.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3. Понятие, задачи и значение ОРД в борьбе с преступностью.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4. Понятие, сущность и значение судебной экспертизы как основной формы использования специальных знаний, ее предмет, объект, задачи.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5. Современные тенденции интеграции и дифференциации знаний в криминалистике.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6.  Экспертные ошибки: понятие, причины, последствия, меры предупреждения.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7.  Особенности раскрытия и расследования преступлений по «горячим» следам.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8. Понятие специальных знаний в уголовном судопроизводстве.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представлений о задачах криминалистики.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Судебные экспертизы по делам о преступлениях несовершеннолетних.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Раскрытие и расследование нераскрытых преступлений прошлых лет.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Судебный эксперт: понятие, правовой статус, компетенция, компетентность и квалификация.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учения о методах криминалистики.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Расследование преступлений, совершаемых организованными группами преступников.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Изучение личности обвиняемого, подозреваемого и свидетеля при расследовании преступления.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Субъекты применения специальных знаний в уголовном судопроизводстве.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 xml:space="preserve"> Основные этапы развития отечественной криминалистики.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и современные проблемы использования помощи граждан и СМИ в раскрытии и расследовании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предварительных исследований в стадии возбуждения уголовного дела.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Методология судебной экспертизы.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учения о криминалистической идентификации.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и современные проблемы криминалистического учения о планировании расследования.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Общие положения методики расследования отдельных видов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История развития категории «специальные знания» в науке криминалистике и практике расследования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Понятие, виды, правовые основы и организационные принципы взаимодействия следователя с оперативными аппаратами и иными службами правоохранительных органов.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классификации судебных экспертиз.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lastRenderedPageBreak/>
        <w:t>Контроль телефонных переговоров и его соотношение с ОРМ – прослушивание телефонных переговоров.</w:t>
      </w:r>
    </w:p>
    <w:p w:rsidR="004A6F33" w:rsidRPr="00684B7D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bCs/>
          <w:sz w:val="28"/>
          <w:szCs w:val="28"/>
        </w:rPr>
      </w:pPr>
      <w:r w:rsidRPr="00684B7D">
        <w:rPr>
          <w:sz w:val="28"/>
          <w:szCs w:val="28"/>
        </w:rPr>
        <w:t>Законодательная регламентация судебно-экспертной деятельности в Российской Федерации.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представлений о криминалистической характеристике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и современные проблемы диагностических исследований.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Выемка почтово-телеграфных отправлений. Соотношение с ОРМ – контроль почтовых отправлений, телеграфных и иных сообщений.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Система государственных и негосударственных судебно-экспертных учреждений в Российской Федерации.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представлений о способе и механизме преступления.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Расследование преступлений, совершаемых в сфере налогообложения.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 xml:space="preserve">ОРМ – оперативное внедрение: понятие, объекты и субъекты. Тактика его проведения. </w:t>
      </w:r>
    </w:p>
    <w:p w:rsidR="004A6F33" w:rsidRPr="00573D09" w:rsidRDefault="004A6F33" w:rsidP="004A6F33">
      <w:pPr>
        <w:pStyle w:val="msonormalcxspmiddle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Методологические и методические проблемы применения специальных знаний в уголовном судопроизводстве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противодействия расследованию в современных условиях борьбы с преступностью и меры по его предотвращению.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криминалистического учения о следах.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проверки криминалистических версий.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Организация судебно-экспертной деятельности в Российской Федерации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Актуальные проблемы теории и практики организации раскрытия и расследования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и научные основы учения о дактилоскопии.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Тактика получения образцов для сравнительного исследования и его соотношение с ОРМ – сбор образцов.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43. Соотношение форм и видов использования специальных знаний в уголовном судопроизводстве.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информационного и технико-криминалистического обеспечения раскрытия и расследования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криминалистического учения о следственном осмотре и его современные проблемы.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Возможности использования результатов ОРД в уголовном судопроизводстве.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Процесс судебно-экспертного исследования. Понятие и виды судебно-экспертных методик.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представлений о понятии, структуре и содержании криминалистической техники.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криминалистического учения о следственном эксперименте.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lastRenderedPageBreak/>
        <w:t>Наблюдение как метод познания и собирания информации об обстоятельствах преступления в процессе расследования и ОРД.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Понятие и виды образцов для сравнительного исследования. Требования, предъявляемые к образцам для сравнительного исследования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 xml:space="preserve">Следы инструментов, механизмов и транспортных средств. 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криминалистического учения о предъявлении для опознания.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Следственные действия и оперативно-розыскные мероприятия, ограничивающие конституционные права граждан.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Психологические и логические основы судебно-экспертной деятельности.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Исследование материалов, веществ и изделий: проблемы классификации, современное состояние.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криминалистического учения об обыске и выемке.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Особенности раскрытия и расследования преступлений, совершаемых в сфере экономической деятельности.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 xml:space="preserve">Тактика получения образцов для сравнительного исследования. 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Криминалистическая баллистика: понятие, научные основы.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криминалистического учения о задержании.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Современные проблемы осмотра места происшествия. Соотношение с ОРМ – обследование помещений, сооружений, участков местности и транспортных средств.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Заключение судебного эксперта: сущность, структура и содержание.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Понятие и содержание криминалистической взрывотехники.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криминалистического учения о специальных знаниях.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ОРМ – проверочная закупка и контролируемая поставка.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оценки заключения судебного эксперта.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Развитие технико-криминалистического учения об исследовании документов.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Понятие и сущность тактической комбинации и операции.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Расследование убийств по найму.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Предмет, объект и задачи судебной экспертизы.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Возникновение и развитие криминалистической тактики. Ее основные категории.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оценки заключения эксперта.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Понятие и основные направления документирования в ОРД.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Экспертные ошибки: понятие, виды, их причины и последствия.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и современные тенденции развития криминалистического учения о признаках внешности человека. Соотношение с ОРМ – отождествление личности.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Общие положения тактики допроса. Соотношение допроса с ОРМ – опрос граждан.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Общие положения методики расследования должностных преступлений.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lastRenderedPageBreak/>
        <w:t>Методы судебной экспертизы.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Актуальные проблемы криминалистической портретной экспертизы.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Расследование легализации (отмывания) денежных средств и иного имущества, приобретенных преступным путем.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Предмет, задачи, система и принципы ОРД ОВД.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Судебная экспертология и общая теория судебной экспертизы – понятия, соотношение, предметы, объекты, задачи, структуры.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Учение о криминалистической ситуации.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тактического решения и риска.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Расследование изготовления или сбыта поддельных денег или ценных бумаг, кредитных либо расчетных карт и иных платежных документов.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Структура экспертного исследования.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Генезис и научные основы криминалистической одорологии.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Проблемы назначения криминалистических экспертиз.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Правовые, научные, морально-этические и психологические основы ОРД ОВД.</w:t>
      </w:r>
    </w:p>
    <w:p w:rsidR="004A6F33" w:rsidRPr="00573D09" w:rsidRDefault="004A6F33" w:rsidP="004A6F33">
      <w:pPr>
        <w:pStyle w:val="msonormalcxspmiddle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Особенности организации дополнительной, повторной, комиссионной и комплексной экспертиз</w:t>
      </w:r>
    </w:p>
    <w:p w:rsidR="004A6F33" w:rsidRPr="00573D09" w:rsidRDefault="004A6F33" w:rsidP="004A6F3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 xml:space="preserve">История возникновения и развития учения о криминалистической регистрации, ее научные основы. 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92. Генезис криминалистического учения о версии.</w:t>
      </w:r>
    </w:p>
    <w:p w:rsidR="004A6F33" w:rsidRPr="00573D09" w:rsidRDefault="004A6F33" w:rsidP="004A6F33">
      <w:pPr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93. Прокурорский надзор и судебный контроль за исполнением законов органами, осуществляющими ОРД.</w:t>
      </w:r>
    </w:p>
    <w:p w:rsidR="004A6F33" w:rsidRPr="00573D09" w:rsidRDefault="004A6F33" w:rsidP="004A6F33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D09">
        <w:rPr>
          <w:sz w:val="28"/>
          <w:szCs w:val="28"/>
        </w:rPr>
        <w:t>94. Особенности использования специальных знаний в форме допроса эксперта.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FDD"/>
    <w:multiLevelType w:val="hybridMultilevel"/>
    <w:tmpl w:val="854670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A6F33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A6F33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33D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4A6F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6122</Characters>
  <Application>Microsoft Office Word</Application>
  <DocSecurity>0</DocSecurity>
  <Lines>51</Lines>
  <Paragraphs>14</Paragraphs>
  <ScaleCrop>false</ScaleCrop>
  <Company>SGAP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2020-09-09T09:23:00Z</dcterms:created>
  <dcterms:modified xsi:type="dcterms:W3CDTF">2020-09-09T09:23:00Z</dcterms:modified>
</cp:coreProperties>
</file>