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5717" w14:textId="77777777" w:rsidR="00AF5484" w:rsidRDefault="00AF5484" w:rsidP="00AF548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4B5EDBF4" w14:textId="77777777" w:rsidR="00AF5484" w:rsidRDefault="00AF5484" w:rsidP="00AF548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90E3D" w14:textId="77777777" w:rsidR="00AF5484" w:rsidRPr="000D20A5" w:rsidRDefault="00AF5484" w:rsidP="00AF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6F13F188" w14:textId="77777777" w:rsidR="00AF5484" w:rsidRPr="000D20A5" w:rsidRDefault="00AF5484" w:rsidP="00AF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6B25D129" w14:textId="77777777" w:rsidR="00AF5484" w:rsidRPr="000D20A5" w:rsidRDefault="00AF5484" w:rsidP="00AF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5FB52" w14:textId="77777777" w:rsidR="00AF5484" w:rsidRPr="000D20A5" w:rsidRDefault="00AF5484" w:rsidP="00AF5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40174225" w14:textId="77777777" w:rsidR="00AF5484" w:rsidRPr="000D20A5" w:rsidRDefault="00AF5484" w:rsidP="00AF54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5751589C" w14:textId="77777777" w:rsidR="00AF5484" w:rsidRDefault="00AF5484" w:rsidP="00AF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C14A56" w14:textId="77777777" w:rsidR="00AF5484" w:rsidRDefault="00AF5484" w:rsidP="00AF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«Правоохранительные органы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4DB423" w14:textId="77777777" w:rsidR="00AF5484" w:rsidRDefault="00AF5484" w:rsidP="00AF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475F5" w14:textId="5BF0B287" w:rsidR="00AF5484" w:rsidRPr="008E26CC" w:rsidRDefault="00AF5484" w:rsidP="00AF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и прокурорская деятельность»</w:t>
      </w:r>
      <w:r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(40.05.0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2E30A4" w14:textId="24D76903" w:rsidR="00AF5484" w:rsidRDefault="00AF5484" w:rsidP="00AF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0605277" w14:textId="550CC7FD" w:rsidR="006E3C08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668ED" w14:textId="58434196" w:rsidR="006E3C08" w:rsidRPr="00AF5484" w:rsidRDefault="006E3C08" w:rsidP="00A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1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прокуратуры РФ и других правоохранительных органов</w:t>
      </w:r>
    </w:p>
    <w:p w14:paraId="5F542AF5" w14:textId="76E44EC9" w:rsidR="002E44BB" w:rsidRPr="00AF5484" w:rsidRDefault="006E3C0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1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 решения координационного совещания</w:t>
      </w:r>
      <w:r w:rsidR="0039547F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Н-ской области</w:t>
      </w:r>
      <w:r w:rsidR="008A6680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7F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="0039547F" w:rsidRPr="00AF54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Предупреждение преступлений несовершеннолетних, связанных с незаконным оборотом наркотических средств</w:t>
      </w:r>
      <w:r w:rsidR="0039547F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тексте обязательно указать соответствующие правоохранительные органы, и сформулировать мероприятия, которые должны быть проведены, в какой срок, и кто является ответственным за их проведение.</w:t>
      </w:r>
    </w:p>
    <w:p w14:paraId="3B00D132" w14:textId="77777777" w:rsidR="006E3C08" w:rsidRPr="00AF5484" w:rsidRDefault="006E3C08" w:rsidP="00AF54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15A2C" w14:textId="77777777" w:rsidR="00202D16" w:rsidRPr="00AF5484" w:rsidRDefault="006E3C08" w:rsidP="00A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1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Нравственно-этические основы осуществления правосудия в РФ.</w:t>
      </w:r>
    </w:p>
    <w:p w14:paraId="523E76DF" w14:textId="33911828" w:rsidR="006E3C08" w:rsidRPr="00AF5484" w:rsidRDefault="006E3C0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202D16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D1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проект памятки поведения </w:t>
      </w:r>
      <w:r w:rsidR="00606674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претендующему на должность судьи</w:t>
      </w:r>
    </w:p>
    <w:p w14:paraId="4163355C" w14:textId="77777777" w:rsidR="006E3C08" w:rsidRPr="00AF5484" w:rsidRDefault="006E3C08" w:rsidP="00A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DEABA" w14:textId="77777777" w:rsidR="00202D16" w:rsidRPr="00AF5484" w:rsidRDefault="006E3C08" w:rsidP="00A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1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присяжных: проблемы и перспективы развития.</w:t>
      </w:r>
    </w:p>
    <w:p w14:paraId="05FC0709" w14:textId="34D66203" w:rsidR="006E3C08" w:rsidRPr="00AF5484" w:rsidRDefault="006E3C0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202D16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D1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обобщение судебной практики по вопросу участия присяжных заседателей при отправлении правосудия</w:t>
      </w:r>
    </w:p>
    <w:p w14:paraId="2C61508B" w14:textId="77777777" w:rsidR="005F31F8" w:rsidRPr="00AF5484" w:rsidRDefault="005F31F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89AD2" w14:textId="77777777" w:rsidR="00606674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31F8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Тема: </w:t>
      </w:r>
      <w:r w:rsidR="00606674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независимости судей.</w:t>
      </w:r>
    </w:p>
    <w:p w14:paraId="6E86A770" w14:textId="04DC3AC7" w:rsidR="00A01274" w:rsidRPr="00AF5484" w:rsidRDefault="005F31F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606674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674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A01274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подборку нормативных правовых актов, способствующих реализации нормы, согласно которой судья, члены его семьи и их имущество находятся под особой защитой государства </w:t>
      </w:r>
    </w:p>
    <w:p w14:paraId="60B17158" w14:textId="6D529054" w:rsidR="005F31F8" w:rsidRPr="00AF5484" w:rsidRDefault="005F31F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5C6EA" w14:textId="3479F654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Тема: </w:t>
      </w:r>
      <w:r w:rsidR="00A01274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 судей.</w:t>
      </w:r>
    </w:p>
    <w:p w14:paraId="2AFCC7C4" w14:textId="1498A243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A01274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274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обобщение судебной практики по вопросу привлечения судей к уголовной отве</w:t>
      </w:r>
      <w:r w:rsidR="0059697C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1274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</w:p>
    <w:p w14:paraId="47CB1A23" w14:textId="77777777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0D6B9" w14:textId="31EE2B46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Тема: </w:t>
      </w:r>
      <w:r w:rsidR="000F4E13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структура органов прокуратуры России</w:t>
      </w:r>
    </w:p>
    <w:p w14:paraId="5A1A7B3B" w14:textId="00810B42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="000F4E13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E13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схему системы органов прокуратуры России (подробную, с отражением территориальных и специализированных прокуратур России)</w:t>
      </w:r>
    </w:p>
    <w:p w14:paraId="55B68E73" w14:textId="77777777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E92A6" w14:textId="0A46FD8F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Тема: </w:t>
      </w:r>
      <w:r w:rsidR="000F4E13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 органах прокуратуры России</w:t>
      </w:r>
    </w:p>
    <w:p w14:paraId="038CA02F" w14:textId="0E5AEC02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0F4E13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E13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 о поступлении на службу в органы прокуратуры на должность помощника прокурора района</w:t>
      </w:r>
    </w:p>
    <w:p w14:paraId="5783B488" w14:textId="77777777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0AD1B" w14:textId="77777777" w:rsidR="00F26AC9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Тема: </w:t>
      </w:r>
      <w:r w:rsidR="00F26AC9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прокурорских работников.</w:t>
      </w:r>
    </w:p>
    <w:p w14:paraId="76CE26D2" w14:textId="26CEC0A4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F26AC9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аттестационный лист на помощника прокурора района</w:t>
      </w:r>
    </w:p>
    <w:p w14:paraId="6FBFFC51" w14:textId="77777777" w:rsidR="00F26AC9" w:rsidRPr="00AF5484" w:rsidRDefault="00F26AC9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DBD2D" w14:textId="52FD2E23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Тема: </w:t>
      </w:r>
      <w:r w:rsidR="00A94DDC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Конституционного суда и их значение</w:t>
      </w:r>
    </w:p>
    <w:p w14:paraId="2C3C88FE" w14:textId="7F2EF8D1" w:rsidR="0096324B" w:rsidRPr="00AF5484" w:rsidRDefault="004A62AE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A94DDC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24B" w:rsidRPr="00AF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«Вестнике Конституционного Суда РФ» </w:t>
      </w:r>
      <w:hyperlink r:id="rId5" w:history="1">
        <w:r w:rsidR="0096324B" w:rsidRPr="00AF54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http://vestnik.ksrf.ru/</w:t>
        </w:r>
      </w:hyperlink>
      <w:r w:rsidR="0096324B" w:rsidRPr="00AF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2019-2022 гг. постановление Конституционного Суда РФ и дайте письменные ответы на следующие вопросы:</w:t>
      </w:r>
    </w:p>
    <w:p w14:paraId="29604A8C" w14:textId="77777777" w:rsidR="0096324B" w:rsidRPr="00AF5484" w:rsidRDefault="0096324B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составе рассматривалось дело?</w:t>
      </w:r>
    </w:p>
    <w:p w14:paraId="6E18A144" w14:textId="77777777" w:rsidR="0096324B" w:rsidRPr="00AF5484" w:rsidRDefault="0096324B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еще, кроме судей Конституционного Суда РФ принимал участие в рассмотрении дела?</w:t>
      </w:r>
    </w:p>
    <w:p w14:paraId="41EFA7B0" w14:textId="77777777" w:rsidR="0096324B" w:rsidRPr="00AF5484" w:rsidRDefault="0096324B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положениями Конституции РФ и ФКЗ руководствовался Конституционный Суд РФ, принимая дело к рассмотрению?</w:t>
      </w:r>
    </w:p>
    <w:p w14:paraId="2200D9B0" w14:textId="77777777" w:rsidR="0096324B" w:rsidRPr="00AF5484" w:rsidRDefault="0096324B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послужило поводом для рассмотрения дела Конституционным Судом РФ?</w:t>
      </w:r>
    </w:p>
    <w:p w14:paraId="72B1AEAD" w14:textId="77777777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6C5A0" w14:textId="5D42A4AB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Тема: </w:t>
      </w:r>
      <w:r w:rsidR="0059697C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прокурорского надзора в Российской Федерации</w:t>
      </w:r>
    </w:p>
    <w:p w14:paraId="67C896B7" w14:textId="7693327D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6773B8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3B8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приказ Генерального прокурора</w:t>
      </w:r>
      <w:r w:rsidR="006773B8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3B8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14:paraId="57AB2556" w14:textId="280EE9FA" w:rsidR="006773B8" w:rsidRPr="00AF5484" w:rsidRDefault="006773B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07.12.2007 N 195 (ред. от 31.08.2021) "Об организации прокурорского надзора за исполнением законов, соблюдением прав и свобод человека и гражданина" и сформулировать соотношение функции, отрасли прокурорского надзора и приоритетных направлений (с примерами и указанием соответствующих пунктов приказа)</w:t>
      </w:r>
    </w:p>
    <w:p w14:paraId="25872AEB" w14:textId="5BC43220" w:rsidR="004A62AE" w:rsidRPr="00AF5484" w:rsidRDefault="006773B8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7D3FC00A" w14:textId="1202EBCE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Тема: </w:t>
      </w:r>
      <w:r w:rsidR="0059697C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Адвокатская деятельность и ее принципы</w:t>
      </w:r>
    </w:p>
    <w:p w14:paraId="11B737BF" w14:textId="1293A0F0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="00A72F6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нормы</w:t>
      </w:r>
      <w:r w:rsidR="00A72F66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F66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31.05.2002 N 63-ФЗ (ред. от 31.07.2020) "Об адвокатской деятельности и адвокатуре в Российской Федерации" и Уголовно-процессуального кодекса РФ, и сформулировать три предложения по повышению эффективности взаимодействия следователя и защитника в досудебном производстве по уголовному делу (обоснование обязательно)</w:t>
      </w:r>
    </w:p>
    <w:p w14:paraId="3CE25475" w14:textId="77777777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EDD93" w14:textId="7301496F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Тема: </w:t>
      </w:r>
      <w:r w:rsidR="0059697C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инстанции в уголовном судопроизводстве</w:t>
      </w:r>
    </w:p>
    <w:p w14:paraId="08173EC7" w14:textId="71F9BCDC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59697C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97C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схему движения уголовного дела от первой инстанции у мирового судьи до соответствующего суда, в котором данное уголовное дело рассмотрено в кассационной инстанции</w:t>
      </w:r>
    </w:p>
    <w:p w14:paraId="7ECFFAC2" w14:textId="77777777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3D399" w14:textId="64739EB4" w:rsidR="004A62AE" w:rsidRPr="00AF5484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Тема: </w:t>
      </w:r>
      <w:r w:rsidR="0079152D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152D" w:rsidRPr="00AF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рассмотрении дел судами общей юрисдикции.</w:t>
      </w:r>
    </w:p>
    <w:p w14:paraId="4362E358" w14:textId="4291A805" w:rsidR="0059697C" w:rsidRPr="00AF5484" w:rsidRDefault="004A62AE" w:rsidP="00AF5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59697C" w:rsidRPr="00A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97C" w:rsidRPr="00AF5484">
        <w:rPr>
          <w:rFonts w:ascii="Times New Roman" w:eastAsia="Calibri" w:hAnsi="Times New Roman" w:cs="Times New Roman"/>
          <w:sz w:val="28"/>
          <w:szCs w:val="28"/>
        </w:rPr>
        <w:t>Сделать и заполнить таблицу</w:t>
      </w:r>
      <w:r w:rsidR="0079152D" w:rsidRPr="00AF5484">
        <w:rPr>
          <w:rFonts w:ascii="Times New Roman" w:eastAsia="Calibri" w:hAnsi="Times New Roman" w:cs="Times New Roman"/>
          <w:sz w:val="28"/>
          <w:szCs w:val="28"/>
        </w:rPr>
        <w:t xml:space="preserve"> по требованиям статей ГПК РФ</w:t>
      </w:r>
      <w:r w:rsidR="0059697C" w:rsidRPr="00AF5484">
        <w:rPr>
          <w:rFonts w:ascii="Times New Roman" w:eastAsia="Calibri" w:hAnsi="Times New Roman" w:cs="Times New Roman"/>
          <w:sz w:val="28"/>
          <w:szCs w:val="28"/>
        </w:rPr>
        <w:t xml:space="preserve"> (с указанием статей)</w:t>
      </w:r>
    </w:p>
    <w:tbl>
      <w:tblPr>
        <w:tblStyle w:val="a4"/>
        <w:tblW w:w="9811" w:type="dxa"/>
        <w:tblInd w:w="-318" w:type="dxa"/>
        <w:tblLook w:val="04A0" w:firstRow="1" w:lastRow="0" w:firstColumn="1" w:lastColumn="0" w:noHBand="0" w:noVBand="1"/>
      </w:tblPr>
      <w:tblGrid>
        <w:gridCol w:w="2094"/>
        <w:gridCol w:w="1969"/>
        <w:gridCol w:w="1725"/>
        <w:gridCol w:w="1871"/>
        <w:gridCol w:w="2152"/>
      </w:tblGrid>
      <w:tr w:rsidR="0079152D" w:rsidRPr="0059697C" w14:paraId="11AFE48F" w14:textId="77777777" w:rsidTr="0079152D">
        <w:tc>
          <w:tcPr>
            <w:tcW w:w="1465" w:type="dxa"/>
          </w:tcPr>
          <w:p w14:paraId="43B88C7F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14:paraId="19F2C2B3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принесения представления</w:t>
            </w:r>
          </w:p>
        </w:tc>
        <w:tc>
          <w:tcPr>
            <w:tcW w:w="1725" w:type="dxa"/>
          </w:tcPr>
          <w:p w14:paraId="2E875747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Полномочия прокурора</w:t>
            </w:r>
          </w:p>
        </w:tc>
        <w:tc>
          <w:tcPr>
            <w:tcW w:w="1871" w:type="dxa"/>
          </w:tcPr>
          <w:p w14:paraId="192BFE43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>Решения, принимаемые судом</w:t>
            </w:r>
          </w:p>
        </w:tc>
        <w:tc>
          <w:tcPr>
            <w:tcW w:w="2781" w:type="dxa"/>
          </w:tcPr>
          <w:p w14:paraId="47C5FE0C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>Срок обжалования</w:t>
            </w:r>
          </w:p>
        </w:tc>
      </w:tr>
      <w:tr w:rsidR="0079152D" w:rsidRPr="0059697C" w14:paraId="7383646E" w14:textId="77777777" w:rsidTr="0079152D">
        <w:tc>
          <w:tcPr>
            <w:tcW w:w="1465" w:type="dxa"/>
          </w:tcPr>
          <w:p w14:paraId="23DFFF64" w14:textId="530B09E4" w:rsidR="0079152D" w:rsidRPr="0059697C" w:rsidRDefault="00AF5484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</w:t>
            </w:r>
            <w:r w:rsidR="0079152D"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инстанция </w:t>
            </w:r>
          </w:p>
        </w:tc>
        <w:tc>
          <w:tcPr>
            <w:tcW w:w="1969" w:type="dxa"/>
          </w:tcPr>
          <w:p w14:paraId="63557711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1CC6D9B3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139A6BC4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14:paraId="2624F979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152D" w:rsidRPr="0059697C" w14:paraId="5CD330BC" w14:textId="77777777" w:rsidTr="0079152D">
        <w:tc>
          <w:tcPr>
            <w:tcW w:w="1465" w:type="dxa"/>
          </w:tcPr>
          <w:p w14:paraId="12B0C920" w14:textId="137617B9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>Ап</w:t>
            </w:r>
            <w:r w:rsidR="00AF5484">
              <w:rPr>
                <w:rFonts w:ascii="Times New Roman" w:eastAsia="Calibri" w:hAnsi="Times New Roman" w:cs="Times New Roman"/>
                <w:sz w:val="28"/>
                <w:szCs w:val="28"/>
              </w:rPr>
              <w:t>елляционная</w:t>
            </w: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инстанция</w:t>
            </w:r>
          </w:p>
        </w:tc>
        <w:tc>
          <w:tcPr>
            <w:tcW w:w="1969" w:type="dxa"/>
          </w:tcPr>
          <w:p w14:paraId="2320792A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19211341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24EC6282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14:paraId="1B8BCA0E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152D" w:rsidRPr="0059697C" w14:paraId="7B6805FC" w14:textId="77777777" w:rsidTr="0079152D">
        <w:tc>
          <w:tcPr>
            <w:tcW w:w="1465" w:type="dxa"/>
          </w:tcPr>
          <w:p w14:paraId="2D01783C" w14:textId="390CAE59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>Кас</w:t>
            </w:r>
            <w:r w:rsidR="00AF5484">
              <w:rPr>
                <w:rFonts w:ascii="Times New Roman" w:eastAsia="Calibri" w:hAnsi="Times New Roman" w:cs="Times New Roman"/>
                <w:sz w:val="28"/>
                <w:szCs w:val="28"/>
              </w:rPr>
              <w:t>сационная</w:t>
            </w: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инстанция</w:t>
            </w:r>
          </w:p>
        </w:tc>
        <w:tc>
          <w:tcPr>
            <w:tcW w:w="1969" w:type="dxa"/>
          </w:tcPr>
          <w:p w14:paraId="2C6E6AC4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3AB1A7F6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C85649A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14:paraId="347158CA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152D" w:rsidRPr="0059697C" w14:paraId="5AEE5A10" w14:textId="77777777" w:rsidTr="0079152D">
        <w:tc>
          <w:tcPr>
            <w:tcW w:w="1465" w:type="dxa"/>
          </w:tcPr>
          <w:p w14:paraId="60BA951F" w14:textId="0995593F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>Надз</w:t>
            </w:r>
            <w:r w:rsidR="00AF5484">
              <w:rPr>
                <w:rFonts w:ascii="Times New Roman" w:eastAsia="Calibri" w:hAnsi="Times New Roman" w:cs="Times New Roman"/>
                <w:sz w:val="28"/>
                <w:szCs w:val="28"/>
              </w:rPr>
              <w:t>орная</w:t>
            </w:r>
            <w:r w:rsidRPr="00596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инстанция</w:t>
            </w:r>
          </w:p>
        </w:tc>
        <w:tc>
          <w:tcPr>
            <w:tcW w:w="1969" w:type="dxa"/>
          </w:tcPr>
          <w:p w14:paraId="70F7BAC6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28C5B484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3AAF41C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14:paraId="1063ACF1" w14:textId="77777777" w:rsidR="0079152D" w:rsidRPr="0059697C" w:rsidRDefault="0079152D" w:rsidP="005969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8695671" w14:textId="1F9EFB60" w:rsidR="004A62AE" w:rsidRPr="004A62AE" w:rsidRDefault="004A62AE" w:rsidP="004A6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B19EA9" w14:textId="2476520A" w:rsidR="004A62AE" w:rsidRPr="00E57129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Тема: </w:t>
      </w:r>
      <w:r w:rsidR="00E57129" w:rsidRPr="00E57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расследование преступлений как функция правоохранительной деяте</w:t>
      </w:r>
      <w:r w:rsidR="00E571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РФ</w:t>
      </w:r>
    </w:p>
    <w:p w14:paraId="2DC7B65F" w14:textId="7D1619F7" w:rsidR="00E57129" w:rsidRPr="00E57129" w:rsidRDefault="004A62AE" w:rsidP="00AF5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E57129" w:rsidRPr="00E5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7129" w:rsidRPr="00E5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 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8"/>
        <w:gridCol w:w="1731"/>
        <w:gridCol w:w="1731"/>
        <w:gridCol w:w="1731"/>
        <w:gridCol w:w="1774"/>
      </w:tblGrid>
      <w:tr w:rsidR="00E57129" w:rsidRPr="00E57129" w14:paraId="3A38258F" w14:textId="77777777" w:rsidTr="001000A4">
        <w:tc>
          <w:tcPr>
            <w:tcW w:w="1914" w:type="dxa"/>
          </w:tcPr>
          <w:p w14:paraId="61AC30AD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5D458B5" w14:textId="1C95A9A8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НПА обязательно</w:t>
            </w:r>
          </w:p>
        </w:tc>
        <w:tc>
          <w:tcPr>
            <w:tcW w:w="1914" w:type="dxa"/>
          </w:tcPr>
          <w:p w14:paraId="563AD1C0" w14:textId="1FBC6321" w:rsid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статьи </w:t>
            </w: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НПА обязательно</w:t>
            </w:r>
          </w:p>
          <w:p w14:paraId="5E5BD4E5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403376D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14:paraId="0A720919" w14:textId="4F9E9BBD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статьи </w:t>
            </w: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НПА обязательно</w:t>
            </w:r>
          </w:p>
        </w:tc>
        <w:tc>
          <w:tcPr>
            <w:tcW w:w="1915" w:type="dxa"/>
          </w:tcPr>
          <w:p w14:paraId="53D3B5E9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Полномочия </w:t>
            </w:r>
          </w:p>
          <w:p w14:paraId="7BF67D77" w14:textId="23311C01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статьи </w:t>
            </w: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НПА обязательно</w:t>
            </w:r>
          </w:p>
        </w:tc>
      </w:tr>
      <w:tr w:rsidR="00E57129" w:rsidRPr="00E57129" w14:paraId="1B3360B7" w14:textId="77777777" w:rsidTr="001000A4">
        <w:tc>
          <w:tcPr>
            <w:tcW w:w="1914" w:type="dxa"/>
          </w:tcPr>
          <w:p w14:paraId="1705A503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Органы, осуществляющие ОРД</w:t>
            </w:r>
          </w:p>
        </w:tc>
        <w:tc>
          <w:tcPr>
            <w:tcW w:w="1914" w:type="dxa"/>
          </w:tcPr>
          <w:p w14:paraId="4E981132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AD89257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172F204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51BB5832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29" w:rsidRPr="00E57129" w14:paraId="186F0ACA" w14:textId="77777777" w:rsidTr="001000A4">
        <w:tc>
          <w:tcPr>
            <w:tcW w:w="1914" w:type="dxa"/>
          </w:tcPr>
          <w:p w14:paraId="1D120B33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дознания</w:t>
            </w:r>
          </w:p>
        </w:tc>
        <w:tc>
          <w:tcPr>
            <w:tcW w:w="1914" w:type="dxa"/>
          </w:tcPr>
          <w:p w14:paraId="58445847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0FB70D6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924A1CD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6D600A10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129" w:rsidRPr="00E57129" w14:paraId="6F8E4E89" w14:textId="77777777" w:rsidTr="001000A4">
        <w:tc>
          <w:tcPr>
            <w:tcW w:w="1914" w:type="dxa"/>
          </w:tcPr>
          <w:p w14:paraId="5CE0C2A4" w14:textId="54230CFA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предварительного следствия</w:t>
            </w:r>
          </w:p>
        </w:tc>
        <w:tc>
          <w:tcPr>
            <w:tcW w:w="1914" w:type="dxa"/>
          </w:tcPr>
          <w:p w14:paraId="3597EF6F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0C957B5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736812F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3106DE63" w14:textId="77777777" w:rsidR="00E57129" w:rsidRPr="00E57129" w:rsidRDefault="00E57129" w:rsidP="00E571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D864DD1" w14:textId="77777777" w:rsidR="004A62AE" w:rsidRPr="004A62AE" w:rsidRDefault="004A62AE" w:rsidP="004A6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19316" w14:textId="77777777" w:rsidR="0096324B" w:rsidRPr="0096324B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Тема: </w:t>
      </w:r>
      <w:r w:rsidR="0096324B" w:rsidRPr="009632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суды в Российской</w:t>
      </w:r>
      <w:r w:rsidR="0096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24B" w:rsidRPr="00963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14:paraId="3D800173" w14:textId="77777777" w:rsidR="00E33F05" w:rsidRDefault="004A62AE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E33F05"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 </w:t>
      </w:r>
      <w:r w:rsid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заполнить</w:t>
      </w:r>
      <w:r w:rsidR="00E33F05"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F05" w:rsidRPr="00E33F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таблицу</w:t>
      </w:r>
      <w:r w:rsidR="00E33F05" w:rsidRPr="00E33F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3F05"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деятельности арбитражных судов</w:t>
      </w:r>
      <w:r w:rsid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2637D0" w14:textId="77777777" w:rsidR="00E33F05" w:rsidRDefault="00E33F05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вертикали первый столбик  содержит наименования арбитражных судов (4 строчки); </w:t>
      </w:r>
    </w:p>
    <w:p w14:paraId="58CFEC82" w14:textId="670D74CB" w:rsidR="00E33F05" w:rsidRPr="00E33F05" w:rsidRDefault="00E33F05" w:rsidP="00AF548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 горизонтали должно быть 4 столбика: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 суда;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судьям (возраст и стаж работы);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назначаются на должность;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(инстанции)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3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указанием статей ФКЗ, </w:t>
      </w:r>
    </w:p>
    <w:p w14:paraId="1DA2DCEE" w14:textId="77777777" w:rsidR="004A62AE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25F5F" w14:textId="5A9C2C34" w:rsidR="004A62AE" w:rsidRPr="0096324B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Тема: </w:t>
      </w:r>
      <w:r w:rsidR="0096324B" w:rsidRPr="0096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судейского сообщества в Российской Федерации</w:t>
      </w:r>
    </w:p>
    <w:p w14:paraId="629053E7" w14:textId="0BEA9CD5" w:rsidR="0096324B" w:rsidRPr="0096324B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96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24B" w:rsidRPr="00963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заполнить таблицу до конца, при необходимости добавить строки</w:t>
      </w:r>
    </w:p>
    <w:tbl>
      <w:tblPr>
        <w:tblStyle w:val="a4"/>
        <w:tblW w:w="9466" w:type="dxa"/>
        <w:tblInd w:w="-176" w:type="dxa"/>
        <w:tblLook w:val="04A0" w:firstRow="1" w:lastRow="0" w:firstColumn="1" w:lastColumn="0" w:noHBand="0" w:noVBand="1"/>
      </w:tblPr>
      <w:tblGrid>
        <w:gridCol w:w="2368"/>
        <w:gridCol w:w="1626"/>
        <w:gridCol w:w="1699"/>
        <w:gridCol w:w="1840"/>
        <w:gridCol w:w="1933"/>
      </w:tblGrid>
      <w:tr w:rsidR="0096324B" w:rsidRPr="0096324B" w14:paraId="64628B2A" w14:textId="77777777" w:rsidTr="00AF5484">
        <w:tc>
          <w:tcPr>
            <w:tcW w:w="2370" w:type="dxa"/>
          </w:tcPr>
          <w:p w14:paraId="55EFC259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14:paraId="69FFACB7" w14:textId="31E08C0C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</w:t>
            </w:r>
            <w:r w:rsidR="00AF5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1701" w:type="dxa"/>
          </w:tcPr>
          <w:p w14:paraId="1091E743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Состав, кол-во</w:t>
            </w:r>
          </w:p>
        </w:tc>
        <w:tc>
          <w:tcPr>
            <w:tcW w:w="1842" w:type="dxa"/>
          </w:tcPr>
          <w:p w14:paraId="4861B5B4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заседания</w:t>
            </w:r>
          </w:p>
        </w:tc>
        <w:tc>
          <w:tcPr>
            <w:tcW w:w="1924" w:type="dxa"/>
          </w:tcPr>
          <w:p w14:paraId="6784955A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Компетенция</w:t>
            </w:r>
          </w:p>
        </w:tc>
      </w:tr>
      <w:tr w:rsidR="0096324B" w:rsidRPr="0096324B" w14:paraId="00723C80" w14:textId="77777777" w:rsidTr="00AF5484">
        <w:tc>
          <w:tcPr>
            <w:tcW w:w="2370" w:type="dxa"/>
          </w:tcPr>
          <w:p w14:paraId="3381B28F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съезд судей</w:t>
            </w:r>
          </w:p>
          <w:p w14:paraId="11ABEBCC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14:paraId="0B81AE67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90C6F3A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D13B453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14:paraId="37F9AD18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24B" w:rsidRPr="0096324B" w14:paraId="5DF3731F" w14:textId="77777777" w:rsidTr="00AF5484">
        <w:tc>
          <w:tcPr>
            <w:tcW w:w="2370" w:type="dxa"/>
          </w:tcPr>
          <w:p w14:paraId="3987B89E" w14:textId="3840C2D0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6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онференции судей субъектов РФ</w:t>
            </w:r>
          </w:p>
          <w:p w14:paraId="26C24F22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14:paraId="0762801B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8D93A7D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0A5AD77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14:paraId="1EFCA931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24B" w:rsidRPr="0096324B" w14:paraId="5561F74F" w14:textId="77777777" w:rsidTr="00AF5484">
        <w:tc>
          <w:tcPr>
            <w:tcW w:w="2370" w:type="dxa"/>
          </w:tcPr>
          <w:p w14:paraId="5F94608C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судей РФ</w:t>
            </w:r>
          </w:p>
          <w:p w14:paraId="5A48D777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14:paraId="377ECCB1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67F81B0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49EF92E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14:paraId="51CA350C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24B" w:rsidRPr="0096324B" w14:paraId="2E286D70" w14:textId="77777777" w:rsidTr="00AF5484">
        <w:tc>
          <w:tcPr>
            <w:tcW w:w="2370" w:type="dxa"/>
          </w:tcPr>
          <w:p w14:paraId="2A596565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14:paraId="4293A969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5D6F331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23C74AC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14:paraId="3454A41B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24B" w:rsidRPr="0096324B" w14:paraId="2DA5705B" w14:textId="77777777" w:rsidTr="00AF5484">
        <w:tc>
          <w:tcPr>
            <w:tcW w:w="2370" w:type="dxa"/>
          </w:tcPr>
          <w:p w14:paraId="5FFB1C0E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14:paraId="3F703208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E3C3ACA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7A84812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14:paraId="0DE1E1F0" w14:textId="77777777" w:rsidR="0096324B" w:rsidRPr="0096324B" w:rsidRDefault="0096324B" w:rsidP="009632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21168DF" w14:textId="20F1427C" w:rsidR="004A62AE" w:rsidRDefault="004A62AE" w:rsidP="004A6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1170C" w14:textId="62248D19" w:rsidR="004A62AE" w:rsidRPr="00A72F66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Тема: </w:t>
      </w:r>
      <w:r w:rsidR="00A72F66"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суды, их место в судеб</w:t>
      </w:r>
      <w:r w:rsid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системе РФ</w:t>
      </w:r>
    </w:p>
    <w:p w14:paraId="75C65796" w14:textId="4C8C1202" w:rsidR="00A72F66" w:rsidRPr="00A72F66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A72F66" w:rsidRPr="00A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F66"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 и заполнить </w:t>
      </w:r>
      <w:r w:rsidR="00A72F66" w:rsidRPr="00A72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таблицу</w:t>
      </w:r>
      <w:r w:rsidR="00A72F66" w:rsidRPr="00A72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2F66"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деятельности </w:t>
      </w:r>
      <w:r w:rsid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военных </w:t>
      </w:r>
      <w:r w:rsidR="00A72F66"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судов:</w:t>
      </w:r>
    </w:p>
    <w:p w14:paraId="551B194A" w14:textId="2232E210" w:rsidR="00A72F66" w:rsidRPr="00A72F66" w:rsidRDefault="00A72F66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вертикали первый столбик  содержит наименования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</w:t>
      </w:r>
      <w:r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 (4 строчки); </w:t>
      </w:r>
    </w:p>
    <w:p w14:paraId="0BA61935" w14:textId="47154E6F" w:rsidR="00A72F66" w:rsidRPr="00A72F66" w:rsidRDefault="00A72F66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горизонтали должно быть 4 столбика: 1. структура суда; 2. требования, предъявляемые к судьям (возраст и стаж работы); 3. кем назначаются на должность; 4. компетенция (инстанции) </w:t>
      </w:r>
      <w:r w:rsidR="003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 с указанием статей ФКЗ, </w:t>
      </w:r>
    </w:p>
    <w:p w14:paraId="7ADA7D0D" w14:textId="77777777" w:rsidR="004A62AE" w:rsidRPr="004A62AE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6CE6E" w14:textId="2F2CC1EB" w:rsidR="001106FF" w:rsidRPr="001106FF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Тема: </w:t>
      </w:r>
      <w:r w:rsidR="001106FF" w:rsidRP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 в деятельности судов России</w:t>
      </w:r>
    </w:p>
    <w:p w14:paraId="3D2572E6" w14:textId="3D16F73D" w:rsidR="004A62AE" w:rsidRPr="001106FF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1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06FF" w:rsidRP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СМИ репортаж о  рассмотрении определенного дела, проанализировать его с позиции реализа</w:t>
      </w:r>
      <w:r w:rsid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принципа гласности, запишите в виде заключения</w:t>
      </w:r>
      <w:r w:rsidR="001106FF" w:rsidRP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C6538" w14:textId="77777777" w:rsidR="004A62AE" w:rsidRPr="004A62AE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5B925" w14:textId="244430B7" w:rsidR="004A62AE" w:rsidRPr="001106FF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Тема: </w:t>
      </w:r>
      <w:r w:rsidR="001106FF" w:rsidRP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подозреваемому и обвиняемому права на защиту</w:t>
      </w:r>
      <w:r w:rsid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уголовном судопроизводстве России</w:t>
      </w:r>
    </w:p>
    <w:p w14:paraId="368CA73E" w14:textId="43FC40DB" w:rsidR="004A62AE" w:rsidRPr="00CD4ACD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1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ACD" w:rsidRPr="00CD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СМИ репортаж о  рассмотрении определенного уголовного дела,</w:t>
      </w:r>
      <w:r w:rsidR="00CD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текст и обоснованно ответьте, имело ли место нарушение принципа презумпции независимости в действиях СМИ.</w:t>
      </w:r>
    </w:p>
    <w:p w14:paraId="2FC3D4CF" w14:textId="77777777" w:rsidR="004A62AE" w:rsidRPr="004A62AE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8D774" w14:textId="384417BD" w:rsidR="004A62AE" w:rsidRPr="001106FF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 Тема: </w:t>
      </w:r>
      <w:r w:rsidR="001106FF" w:rsidRP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Адвокатская тайна и гарантии ее обеспечения</w:t>
      </w:r>
    </w:p>
    <w:p w14:paraId="016E667E" w14:textId="19CEBB04" w:rsidR="004A62AE" w:rsidRPr="001106FF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106FF" w:rsidRP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 СМИ репортаж о  рассмотрении определенного </w:t>
      </w:r>
      <w:r w:rsid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</w:t>
      </w:r>
      <w:r w:rsidR="001106FF" w:rsidRP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110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проанализируйте действия защитника с позиции соблюдения им адвокатской тайны, запишите, указав какие нормы и какого закона соблюдены или нарушены</w:t>
      </w:r>
    </w:p>
    <w:p w14:paraId="035EB217" w14:textId="77777777" w:rsidR="004A62AE" w:rsidRPr="004A62AE" w:rsidRDefault="004A62AE" w:rsidP="00A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296FF" w14:textId="77777777" w:rsidR="004A62AE" w:rsidRDefault="004A62AE" w:rsidP="004A62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DD13C" w14:textId="77777777" w:rsidR="005F31F8" w:rsidRPr="000D20A5" w:rsidRDefault="005F31F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87316B" w14:textId="77777777" w:rsidR="006E3C08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3D7FCCB5" w14:textId="77777777" w:rsidR="00A23211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ADD18BD" w14:textId="77777777" w:rsidR="00A23211" w:rsidRPr="000D20A5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F0AF476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225118A1" w14:textId="2E7C1C55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1C2A9016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>
        <w:rPr>
          <w:rFonts w:ascii="Times New Roman" w:hAnsi="Times New Roman" w:cs="Times New Roman"/>
          <w:sz w:val="28"/>
          <w:szCs w:val="28"/>
        </w:rPr>
        <w:t>в</w:t>
      </w:r>
      <w:r w:rsidRPr="00B90D14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27E66D4B" w14:textId="77777777" w:rsidR="006E3C08" w:rsidRPr="00B90D14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4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выставляется если: не проанализирована основная и дополнительная литература по проблематике </w:t>
      </w:r>
      <w:r w:rsidRPr="00B90D14">
        <w:rPr>
          <w:rFonts w:ascii="Times New Roman" w:hAnsi="Times New Roman" w:cs="Times New Roman"/>
          <w:sz w:val="28"/>
          <w:szCs w:val="28"/>
        </w:rPr>
        <w:lastRenderedPageBreak/>
        <w:t>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B90D14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B90D14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B90D14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B90D14">
        <w:rPr>
          <w:rFonts w:ascii="Times New Roman" w:hAnsi="Times New Roman" w:cs="Times New Roman"/>
          <w:sz w:val="28"/>
          <w:szCs w:val="28"/>
        </w:rPr>
        <w:t xml:space="preserve">работы; </w:t>
      </w:r>
      <w:r w:rsidR="00810222">
        <w:rPr>
          <w:rFonts w:ascii="Times New Roman" w:hAnsi="Times New Roman" w:cs="Times New Roman"/>
          <w:sz w:val="28"/>
          <w:szCs w:val="28"/>
        </w:rPr>
        <w:t>допущено</w:t>
      </w:r>
      <w:r w:rsidRPr="00B90D14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4DFB8CCB" w14:textId="77777777" w:rsidR="006E3C08" w:rsidRDefault="006E3C08" w:rsidP="006E3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552A94" w14:textId="77777777" w:rsidR="00770C7F" w:rsidRDefault="00770C7F"/>
    <w:sectPr w:rsidR="007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4C7"/>
    <w:multiLevelType w:val="hybridMultilevel"/>
    <w:tmpl w:val="03C05116"/>
    <w:lvl w:ilvl="0" w:tplc="1ED63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1A5F5A"/>
    <w:multiLevelType w:val="hybridMultilevel"/>
    <w:tmpl w:val="1BB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5"/>
    <w:rsid w:val="00094EE9"/>
    <w:rsid w:val="000B1065"/>
    <w:rsid w:val="000F4E13"/>
    <w:rsid w:val="001106FF"/>
    <w:rsid w:val="00202D16"/>
    <w:rsid w:val="0023394D"/>
    <w:rsid w:val="002459AE"/>
    <w:rsid w:val="002A056B"/>
    <w:rsid w:val="002B0761"/>
    <w:rsid w:val="002E44BB"/>
    <w:rsid w:val="0039547F"/>
    <w:rsid w:val="003B57A6"/>
    <w:rsid w:val="004128C7"/>
    <w:rsid w:val="004A62AE"/>
    <w:rsid w:val="0059697C"/>
    <w:rsid w:val="005F2344"/>
    <w:rsid w:val="005F31F8"/>
    <w:rsid w:val="005F7D08"/>
    <w:rsid w:val="00606674"/>
    <w:rsid w:val="006773B8"/>
    <w:rsid w:val="006E3C08"/>
    <w:rsid w:val="00726D28"/>
    <w:rsid w:val="00770C7F"/>
    <w:rsid w:val="0079152D"/>
    <w:rsid w:val="007C5B62"/>
    <w:rsid w:val="00810222"/>
    <w:rsid w:val="008963B6"/>
    <w:rsid w:val="008A6680"/>
    <w:rsid w:val="008B6E8C"/>
    <w:rsid w:val="008C7C1F"/>
    <w:rsid w:val="0096324B"/>
    <w:rsid w:val="009765A5"/>
    <w:rsid w:val="009E6461"/>
    <w:rsid w:val="00A01274"/>
    <w:rsid w:val="00A12C95"/>
    <w:rsid w:val="00A23211"/>
    <w:rsid w:val="00A72F66"/>
    <w:rsid w:val="00A94DDC"/>
    <w:rsid w:val="00AA3317"/>
    <w:rsid w:val="00AE7482"/>
    <w:rsid w:val="00AF5484"/>
    <w:rsid w:val="00B47C21"/>
    <w:rsid w:val="00B90D14"/>
    <w:rsid w:val="00BD2226"/>
    <w:rsid w:val="00BD7C0E"/>
    <w:rsid w:val="00CD4ACD"/>
    <w:rsid w:val="00DC314E"/>
    <w:rsid w:val="00E33F05"/>
    <w:rsid w:val="00E57129"/>
    <w:rsid w:val="00EA7989"/>
    <w:rsid w:val="00F26AC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4C88"/>
  <w15:chartTrackingRefBased/>
  <w15:docId w15:val="{ED173D36-B927-4158-B985-90A0DC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24B"/>
  </w:style>
  <w:style w:type="paragraph" w:styleId="1">
    <w:name w:val="heading 1"/>
    <w:basedOn w:val="a"/>
    <w:next w:val="a"/>
    <w:link w:val="10"/>
    <w:uiPriority w:val="9"/>
    <w:qFormat/>
    <w:rsid w:val="00395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  <w:style w:type="table" w:styleId="a4">
    <w:name w:val="Table Grid"/>
    <w:basedOn w:val="a1"/>
    <w:uiPriority w:val="59"/>
    <w:rsid w:val="0059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5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ks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Светлана</cp:lastModifiedBy>
  <cp:revision>3</cp:revision>
  <dcterms:created xsi:type="dcterms:W3CDTF">2022-02-12T19:01:00Z</dcterms:created>
  <dcterms:modified xsi:type="dcterms:W3CDTF">2022-02-13T17:37:00Z</dcterms:modified>
</cp:coreProperties>
</file>