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D30F21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D30F21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D30F21" w:rsidRPr="00D30F21" w:rsidRDefault="00D30F21" w:rsidP="00D30F21">
      <w:pPr>
        <w:jc w:val="center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по специальности 40.05.01 </w:t>
      </w:r>
    </w:p>
    <w:p w:rsidR="00D30F21" w:rsidRPr="00D30F21" w:rsidRDefault="00D30F21" w:rsidP="00D30F21">
      <w:pPr>
        <w:jc w:val="center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</w:p>
    <w:p w:rsidR="00A377AC" w:rsidRPr="00D30F21" w:rsidRDefault="00D30F21" w:rsidP="00D30F21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D30F21">
        <w:rPr>
          <w:rFonts w:ascii="Times New Roman" w:hAnsi="Times New Roman"/>
          <w:sz w:val="28"/>
          <w:szCs w:val="28"/>
        </w:rPr>
        <w:t xml:space="preserve">Специализация  </w:t>
      </w:r>
      <w:r w:rsidRPr="00D30F21">
        <w:rPr>
          <w:rStyle w:val="2"/>
          <w:rFonts w:ascii="Times New Roman" w:hAnsi="Times New Roman"/>
        </w:rPr>
        <w:t>«</w:t>
      </w:r>
      <w:proofErr w:type="gramEnd"/>
      <w:r w:rsidRPr="00D30F21">
        <w:rPr>
          <w:rStyle w:val="2"/>
          <w:rFonts w:ascii="Times New Roman" w:hAnsi="Times New Roman"/>
        </w:rPr>
        <w:t>Уголовно-правовая»</w:t>
      </w:r>
    </w:p>
    <w:p w:rsidR="00E908A3" w:rsidRPr="00D30F21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D30F21">
        <w:rPr>
          <w:rStyle w:val="2"/>
          <w:rFonts w:ascii="Times New Roman" w:hAnsi="Times New Roman"/>
        </w:rPr>
        <w:t>по дисциплине «</w:t>
      </w:r>
      <w:r w:rsidR="00493D43" w:rsidRPr="00D30F21">
        <w:rPr>
          <w:rStyle w:val="2"/>
          <w:rFonts w:ascii="Times New Roman" w:hAnsi="Times New Roman"/>
        </w:rPr>
        <w:t>Юридическая техника</w:t>
      </w:r>
      <w:r w:rsidRPr="00D30F21">
        <w:rPr>
          <w:rStyle w:val="2"/>
          <w:rFonts w:ascii="Times New Roman" w:hAnsi="Times New Roman"/>
        </w:rPr>
        <w:t>»</w:t>
      </w:r>
    </w:p>
    <w:p w:rsidR="00744F1C" w:rsidRPr="00D30F21" w:rsidRDefault="00744F1C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Юридическая техника: понятие, структура и виды. Значение юридической техники в вопросах правового обеспечения национальной безопасности.</w:t>
      </w:r>
    </w:p>
    <w:p w:rsidR="00D30F21" w:rsidRPr="00D30F21" w:rsidRDefault="00D30F21" w:rsidP="00D30F2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D30F21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D30F21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D30F21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Правовые презумпции и их роль в деятельности по правовому обеспечению национальной безопасности.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Оценочные понятия, пределы и правила их применения в вопросах правового обеспечения национальной безопасности.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D30F21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Особенности правоприменительных актов по вопросам правового обеспечения национальной безопасности.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D30F21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D30F21" w:rsidRPr="00D30F21" w:rsidRDefault="00D30F21" w:rsidP="00D30F2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D30F21" w:rsidRPr="00D30F21" w:rsidRDefault="00D30F21" w:rsidP="00D30F2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Дефекты технико-юридического оформления правовых актов и их последствия в сере правового обеспечения национальной безопасности.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D30F21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D30F21" w:rsidRPr="00D30F21" w:rsidRDefault="00D30F21" w:rsidP="00D30F21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Style w:val="2"/>
          <w:rFonts w:ascii="Times New Roman" w:hAnsi="Times New Roman"/>
        </w:rPr>
      </w:pPr>
      <w:r w:rsidRPr="00D30F21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виды.</w:t>
      </w:r>
      <w:bookmarkStart w:id="0" w:name="_GoBack"/>
      <w:bookmarkEnd w:id="0"/>
    </w:p>
    <w:sectPr w:rsidR="00D30F21" w:rsidRPr="00D30F21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4D4419"/>
    <w:rsid w:val="00554AE7"/>
    <w:rsid w:val="00744F1C"/>
    <w:rsid w:val="009462F7"/>
    <w:rsid w:val="00A377AC"/>
    <w:rsid w:val="00D30F21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2020-02-24T12:20:00Z</dcterms:created>
  <dcterms:modified xsi:type="dcterms:W3CDTF">2020-02-24T12:20:00Z</dcterms:modified>
</cp:coreProperties>
</file>