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Pr="00901ADD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901ADD">
        <w:rPr>
          <w:sz w:val="28"/>
        </w:rPr>
        <w:t>П</w:t>
      </w:r>
      <w:r w:rsidR="00DF5780" w:rsidRPr="00901ADD">
        <w:rPr>
          <w:sz w:val="28"/>
        </w:rPr>
        <w:t>еречень вопросов к зачету</w:t>
      </w:r>
    </w:p>
    <w:p w:rsidR="00DF5780" w:rsidRPr="00901ADD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901ADD">
        <w:rPr>
          <w:sz w:val="28"/>
        </w:rPr>
        <w:t>по дисциплине «</w:t>
      </w:r>
      <w:r w:rsidR="00901ADD" w:rsidRPr="00901ADD">
        <w:rPr>
          <w:sz w:val="28"/>
        </w:rPr>
        <w:t>Государственная защита материнства, отцовства и детства</w:t>
      </w:r>
      <w:r w:rsidR="00FC08F3" w:rsidRPr="00901ADD">
        <w:rPr>
          <w:sz w:val="28"/>
        </w:rPr>
        <w:t xml:space="preserve">» </w:t>
      </w:r>
    </w:p>
    <w:p w:rsidR="00FC08F3" w:rsidRPr="00901ADD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901ADD">
        <w:rPr>
          <w:sz w:val="28"/>
        </w:rPr>
        <w:t>(</w:t>
      </w:r>
      <w:r w:rsidR="001B4A73" w:rsidRPr="00901ADD">
        <w:rPr>
          <w:sz w:val="28"/>
        </w:rPr>
        <w:t>направление подготовки 40.03.01 Юриспруденция</w:t>
      </w:r>
      <w:r w:rsidRPr="00901ADD">
        <w:rPr>
          <w:sz w:val="28"/>
        </w:rPr>
        <w:t>)</w:t>
      </w:r>
    </w:p>
    <w:p w:rsidR="00FC08F3" w:rsidRPr="00901ADD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семейная политика на современном этапе. Конституционные основы социального обеспечения граждан, имеющих детей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Граждане, имеющие детей, как субъекты правоотношений при предоставлении социальных пособий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законодательства в сфере социального обеспечения граждан, имеющих детей. Система видов социального обеспечения граждан, имеющих детей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Международно-правовые нормы в области защиты материнства, отцовства и детства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Юрисдикционная</w:t>
      </w:r>
      <w:proofErr w:type="spellEnd"/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материнства, отцовства и детства в Российской Федерации</w:t>
      </w:r>
      <w:bookmarkStart w:id="0" w:name="_GoBack"/>
      <w:bookmarkEnd w:id="0"/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регулирования труда женщин, лиц с семейными обязанностями Ограничение применения труда женщин по видам работ. Гарантии женщинам и лицам с семейными обязанностями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Особенности регулирования труда работников в возрасте до восемнадцати лет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Дополнительные гарантии гражданам, имеющим детей, и детям в сфере занятости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Деятельность органов прокуратуры в сфере защиты трудовых прав женщин, лиц с семейными обязанностями и детей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Особенности судебной защиты прав женщин, лиц с семейными обязанностями и детей на труд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Пособия, предоставляемые гражданам, имеющим детей, на федеральном уровне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Пособия, предоставляемые гражданам, имеющим детей, на региональном уровне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предоставления пособий при возникновении одновременного права на федеральном и региональном уровнях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Материнский (семейный) капитал, предоставляемый федеральным законодательством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Материнский (семейный) капитал, предоставляемый региональным законодательством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Порядок предоставления материнского (семейного) капитала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Особенности прокурорских проверок соблюдения прав несовершеннолетних при направлении средств материнского (семейного) капитала на улучшение жилищных условий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Особенности прокурорской деятельности при осуществлении в суде защиты жилищных прав несовершеннолетних на жилые помещения, приобретенные с использованием средств материнского семейного капитала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Ключевые позиции судебной практики по делам, связанным с </w:t>
      </w: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реализацией права на материнский (семейный) капитал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Социальная защита детей, обучающихся в дошкольных и образовательных учреждениях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Особенности социальной защиты детей-инвалидов в России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Пенсионное обеспечение граждан, имеющих детей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Дополнительные меры социальной защиты многодетных и малоимущих семей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Социальная защита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Ключевые позиции судебной практики рассмотрения дел, связанных с обеспечением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Деятельность органов прокуратуры в сфере социальной защиты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Соотношение федеральных и региональных мер государственной поддержки материнства, отцовства и детства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Система органов социальной защиты граждан, имеющих детей</w:t>
      </w:r>
    </w:p>
    <w:p w:rsidR="00901ADD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Судебный и иной порядок обжалования принятых решений органами социального обеспечения граждан, имеющих детей</w:t>
      </w:r>
    </w:p>
    <w:p w:rsidR="001C50F4" w:rsidRPr="00901ADD" w:rsidRDefault="00901ADD" w:rsidP="0090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D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как направление реализации молодежной политики.</w:t>
      </w:r>
    </w:p>
    <w:sectPr w:rsidR="001C50F4" w:rsidRPr="0090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B4A73"/>
    <w:rsid w:val="001C50F4"/>
    <w:rsid w:val="00710594"/>
    <w:rsid w:val="00791DA2"/>
    <w:rsid w:val="00901ADD"/>
    <w:rsid w:val="009E1B75"/>
    <w:rsid w:val="00B14756"/>
    <w:rsid w:val="00DF5780"/>
    <w:rsid w:val="00E13298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5</cp:revision>
  <dcterms:created xsi:type="dcterms:W3CDTF">2022-10-03T21:18:00Z</dcterms:created>
  <dcterms:modified xsi:type="dcterms:W3CDTF">2023-09-18T08:40:00Z</dcterms:modified>
</cp:coreProperties>
</file>