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05CC" w:rsidRPr="00C305CC" w:rsidRDefault="00C305CC" w:rsidP="00C305CC">
      <w:pPr>
        <w:pStyle w:val="1"/>
        <w:numPr>
          <w:ilvl w:val="0"/>
          <w:numId w:val="0"/>
        </w:numPr>
        <w:spacing w:before="0" w:after="0"/>
        <w:ind w:left="142"/>
        <w:rPr>
          <w:sz w:val="28"/>
        </w:rPr>
      </w:pPr>
      <w:r w:rsidRPr="00C305CC">
        <w:rPr>
          <w:sz w:val="28"/>
        </w:rPr>
        <w:t>ПЕРЕЧЕНЬ ВОПРОСОВ К ЗАЧЕТУ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1. Социальное обеспечение медицинских работников в системе российского медицинского права.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2. Социальное обеспечение медицинских работников: отечественная историческая ретроспектива.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4. Система социального обеспечения медицинских работников.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5. Принципы социального обеспечения медицинских работников.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6. Нормативная основа и основные понятия в сфере обязательного социального страхования.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7. Виды социального страхования медицинских работников.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8. Понятие, виды и значение стажа в сфере социального обеспечения работников медицины.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9. Особенности пенсионного обеспечения медицинских работников.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10. Иные виды социального страхования медицинских работников: общая характеристика.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11. Исчисление и подтверждение трудового стажа медицинскими работниками.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12. Страхование медицинского персонала от несчастных случаев на производстве и профессиональных заболеваний.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13. Обязательное медицинское страхование медицинских работников.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14. Понятие и система пособий в России. Классификация пособий работников здравоохранения.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15. Пособие по временной нетрудоспособности.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16. Пособия медицинским работникам, имеющим детей.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17. Специальные пособия медицинским работникам: общая характеристика.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18. Предоставление государственной социальной помощи медицинскому персоналу в денежной и натуральной форме.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19 Социальное обслуживание медицинских работников: понятие, принципы, основы нормативно-правового регулирования общественных отношений в сфере социального обслуживания.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20. Формы социального обслуживания; понятие, виды социальных услуг. Государственные стандарты социального обслуживания.</w:t>
      </w:r>
    </w:p>
    <w:p w:rsidR="00C305CC" w:rsidRPr="00C305CC" w:rsidRDefault="00C305CC" w:rsidP="00C305CC">
      <w:pPr>
        <w:suppressAutoHyphens/>
        <w:ind w:left="0" w:firstLine="567"/>
        <w:jc w:val="both"/>
        <w:rPr>
          <w:bCs/>
          <w:sz w:val="28"/>
          <w:szCs w:val="28"/>
        </w:rPr>
      </w:pPr>
      <w:r w:rsidRPr="00C305CC">
        <w:rPr>
          <w:bCs/>
          <w:sz w:val="28"/>
          <w:szCs w:val="28"/>
        </w:rPr>
        <w:t>21. Порядок и условия предоставления социального обслуживания медицинским работникам.</w:t>
      </w:r>
    </w:p>
    <w:p w:rsidR="00C305CC" w:rsidRPr="00C305CC" w:rsidRDefault="00C305CC" w:rsidP="00C305CC">
      <w:pPr>
        <w:pStyle w:val="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b w:val="0"/>
          <w:sz w:val="28"/>
        </w:rPr>
      </w:pPr>
      <w:r w:rsidRPr="00C305CC">
        <w:rPr>
          <w:b w:val="0"/>
          <w:sz w:val="28"/>
        </w:rPr>
        <w:t>22. Функции социального обеспечения, направленные на поддержание политической и демографической стабильности государства и сохранение традиционных ценностей в обществе. Перспективы инструментария социального обеспечения в борьбе с дефицитом кадров сферы здравоохранения.</w:t>
      </w:r>
    </w:p>
    <w:p w:rsidR="00C305CC" w:rsidRPr="00C305CC" w:rsidRDefault="00C305CC" w:rsidP="00C305CC">
      <w:pPr>
        <w:pStyle w:val="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b w:val="0"/>
          <w:sz w:val="28"/>
        </w:rPr>
      </w:pPr>
      <w:r w:rsidRPr="00C305CC">
        <w:rPr>
          <w:b w:val="0"/>
          <w:sz w:val="28"/>
        </w:rPr>
        <w:t>23. Концепция цифровой и функциональной трансформации социальной сферы в Российской Федерации.</w:t>
      </w:r>
    </w:p>
    <w:p w:rsidR="00C305CC" w:rsidRPr="00C305CC" w:rsidRDefault="00C305CC" w:rsidP="00C305CC">
      <w:pPr>
        <w:ind w:left="0" w:firstLine="567"/>
        <w:rPr>
          <w:sz w:val="28"/>
          <w:szCs w:val="28"/>
        </w:rPr>
      </w:pPr>
      <w:r w:rsidRPr="00C305CC">
        <w:rPr>
          <w:sz w:val="28"/>
          <w:szCs w:val="28"/>
        </w:rPr>
        <w:t>24. Добровольное социальное страхование медицинских работников.</w:t>
      </w:r>
    </w:p>
    <w:p w:rsidR="00C305CC" w:rsidRPr="00C305CC" w:rsidRDefault="00C305CC" w:rsidP="00C305CC">
      <w:pPr>
        <w:ind w:left="0" w:firstLine="567"/>
        <w:rPr>
          <w:sz w:val="28"/>
          <w:szCs w:val="28"/>
        </w:rPr>
      </w:pPr>
      <w:r w:rsidRPr="00C305CC">
        <w:rPr>
          <w:sz w:val="28"/>
          <w:szCs w:val="28"/>
        </w:rPr>
        <w:t>25. Понятие, виды и структура страховых пенсий медицинских работников.</w:t>
      </w:r>
    </w:p>
    <w:p w:rsidR="00C305CC" w:rsidRPr="00C305CC" w:rsidRDefault="00C305CC" w:rsidP="00C305CC">
      <w:pPr>
        <w:ind w:left="0" w:firstLine="567"/>
        <w:rPr>
          <w:sz w:val="28"/>
          <w:szCs w:val="28"/>
        </w:rPr>
      </w:pPr>
      <w:r w:rsidRPr="00C305CC">
        <w:rPr>
          <w:sz w:val="28"/>
          <w:szCs w:val="28"/>
        </w:rPr>
        <w:lastRenderedPageBreak/>
        <w:t>26. Система форм и способов защиты прав граждан на социальное обеспечение.</w:t>
      </w:r>
    </w:p>
    <w:p w:rsidR="00404973" w:rsidRPr="00C305CC" w:rsidRDefault="00404973">
      <w:pPr>
        <w:rPr>
          <w:sz w:val="28"/>
          <w:szCs w:val="28"/>
        </w:rPr>
      </w:pPr>
      <w:bookmarkStart w:id="0" w:name="_GoBack"/>
      <w:bookmarkEnd w:id="0"/>
    </w:p>
    <w:sectPr w:rsidR="00404973" w:rsidRPr="00C305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502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2559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CD5"/>
    <w:rsid w:val="00150CD5"/>
    <w:rsid w:val="00404973"/>
    <w:rsid w:val="00C30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A7F0B9-1BC9-44B7-82B2-938242608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05CC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305CC"/>
    <w:pPr>
      <w:keepNext/>
      <w:keepLines/>
      <w:numPr>
        <w:numId w:val="1"/>
      </w:numPr>
      <w:spacing w:before="120" w:after="120"/>
      <w:jc w:val="center"/>
      <w:outlineLvl w:val="0"/>
    </w:pPr>
    <w:rPr>
      <w:b/>
      <w:bCs/>
      <w:sz w:val="24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305CC"/>
    <w:pPr>
      <w:keepNext/>
      <w:keepLines/>
      <w:numPr>
        <w:ilvl w:val="1"/>
        <w:numId w:val="1"/>
      </w:numPr>
      <w:tabs>
        <w:tab w:val="left" w:pos="993"/>
      </w:tabs>
      <w:ind w:left="792"/>
      <w:jc w:val="center"/>
      <w:outlineLvl w:val="1"/>
    </w:pPr>
    <w:rPr>
      <w:rFonts w:eastAsiaTheme="majorEastAsia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05CC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305CC"/>
    <w:rPr>
      <w:rFonts w:ascii="Times New Roman" w:eastAsiaTheme="majorEastAsia" w:hAnsi="Times New Roman" w:cs="Times New Roman"/>
      <w:b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338</Words>
  <Characters>1932</Characters>
  <Application>Microsoft Office Word</Application>
  <DocSecurity>0</DocSecurity>
  <Lines>16</Lines>
  <Paragraphs>4</Paragraphs>
  <ScaleCrop>false</ScaleCrop>
  <Company>ФГБОУ СГЮА</Company>
  <LinksUpToDate>false</LinksUpToDate>
  <CharactersWithSpaces>2266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Лаборант трудового права</dc:creator>
  <cp:keywords/>
  <dc:description/>
  <cp:lastModifiedBy>Лаборант трудового права</cp:lastModifiedBy>
  <cp:revision>2</cp:revision>
  <dcterms:created xsi:type="dcterms:W3CDTF">2024-09-16T05:27:00Z</dcterms:created>
  <dcterms:modified xsi:type="dcterms:W3CDTF">2024-09-16T05:28:00Z</dcterms:modified>
</cp:coreProperties>
</file>