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25175A" w:rsidRPr="00FC08F3">
        <w:rPr>
          <w:sz w:val="28"/>
        </w:rPr>
        <w:t>еречень вопросов к зачету</w:t>
      </w:r>
    </w:p>
    <w:p w:rsidR="0025175A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9E1B75">
        <w:rPr>
          <w:sz w:val="28"/>
        </w:rPr>
        <w:t>Применение трудового законодательства к государственным служащим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bookmarkStart w:id="0" w:name="_GoBack"/>
      <w:bookmarkEnd w:id="0"/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FC08F3" w:rsidRPr="00E91E6F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Понятие и значение дисциплины «Применение трудового законодательства к государственным служащим» в профессиональной юридической деятельности.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Источники правового регулирования служебно-трудовых отношений.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Соотношение трудового и административного законодательства при регулировании служебно-трудовых отношений.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Правовой статус государственных служащих в системе трудовых отношений, сходство и различие с правовым статусом работника.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Правовой статус работодателя в системе служебно-трудовых отношений.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Регулирование служебно-трудовых отношений актами социального партнерства.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Субъекты социального партнерства в служебно-трудовых отношениях.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Представители сторон социального партнерства служебно-трудовых отношений.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Социально-партнерские соглашения с государственными служащими.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Коллективные договоры при локальном регулировании служебно-трудовых отношений.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Соотношение трудового договора и служебного контракта в трудовом и административном праве.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Возникновение служебно-трудовых отношений с применением норм трудового права.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Трудовые гарантии при заключении служебного контракта (трудового договора).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Изменение служебно-трудовых отношений по нормам трудового законодательства.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Прекращение служебно-трудовых отношений с применением норм трудового права.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Применение норм трудового законодательства при определении служебного (рабочего) времени государственных служащих.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Режимы служебного (рабочего) времени государственных служащих с применением норм трудового законодательства.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Применение норм трудового законодательства при определении времени отдыха государственных служащих.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Работа в выходные и праздничные дни государственных служащих с применением норм трудового законодательства.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 xml:space="preserve">Отпуска, предоставляемые государственным служащим, с </w:t>
      </w:r>
      <w:r w:rsidRPr="009E1B75">
        <w:rPr>
          <w:sz w:val="28"/>
          <w:szCs w:val="28"/>
        </w:rPr>
        <w:lastRenderedPageBreak/>
        <w:t>применением норм трудового законодательства.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Гарантии трудового законодательства при оплате служебной деятельности государственных служащих.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Соотношение денежного довольствия и заработной платы по нормам административного и трудового права.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Системы оплаты служебной деятельности государственных служащих и их соотношение с системами оплаты труда по нормам административного и трудового законодательства.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Порядок выплаты и исчисления среднего денежного довол</w:t>
      </w:r>
      <w:r>
        <w:rPr>
          <w:sz w:val="28"/>
          <w:szCs w:val="28"/>
        </w:rPr>
        <w:t>ьствия государственным служащим</w:t>
      </w:r>
      <w:r w:rsidRPr="009E1B75">
        <w:rPr>
          <w:sz w:val="28"/>
          <w:szCs w:val="28"/>
        </w:rPr>
        <w:t xml:space="preserve"> с применением норм трудового законодательства.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Гарантийные и компенсационные выплаты, предоставляемые государственным служащим с применением норм трудового законодательства.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Применение норм трудового законодательства при разрешении служебно-трудовых споров.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Органы, рассматривающие служебно-трудовые споры.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Разрешение индивидуальных служебно-трудовых споров в вышестоящих организациях.</w:t>
      </w:r>
    </w:p>
    <w:p w:rsidR="009E1B75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Разрешение индивидуальных служебно-трудовых споров в судах.</w:t>
      </w:r>
    </w:p>
    <w:p w:rsidR="001C50F4" w:rsidRPr="009E1B75" w:rsidRDefault="009E1B75" w:rsidP="009E1B7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9E1B75">
        <w:rPr>
          <w:sz w:val="28"/>
          <w:szCs w:val="28"/>
        </w:rPr>
        <w:t>Разрешение коллективных споров в служебно-трудовых отношениях.</w:t>
      </w:r>
    </w:p>
    <w:sectPr w:rsidR="001C50F4" w:rsidRPr="009E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50F4"/>
    <w:rsid w:val="0025175A"/>
    <w:rsid w:val="00710594"/>
    <w:rsid w:val="009E1B75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3</cp:revision>
  <dcterms:created xsi:type="dcterms:W3CDTF">2022-10-03T20:57:00Z</dcterms:created>
  <dcterms:modified xsi:type="dcterms:W3CDTF">2022-10-04T06:03:00Z</dcterms:modified>
</cp:coreProperties>
</file>